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Amaranthus tricolor</text:h>
      <text:p text:style-name="Definition_20_Term_20_Tight">Název taxonu</text:p>
      <text:p text:style-name="Definition_20_Definition_20_Tight">Amaranthus tricolor</text:p>
      <text:p text:style-name="Definition_20_Term_20_Tight">Vědecký název taxonu</text:p>
      <text:p text:style-name="Definition_20_Definition_20_Tight">Amaranthus tricolor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Synonyma (zahradnicky používaný název)</text:p>
      <text:p text:style-name="Definition_20_Definition_20_Tight">Amaranthus melancholicus var. tricolor (L.) Lam. ex Moq., Glomeraria tricolor (L.) Cav.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7" office:name="">
          <text:span text:style-name="Definition">Amaranthus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