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Artemisia ludoviciana</text:h>
      <text:p text:style-name="Definition_20_Term_20_Tight">Název taxonu</text:p>
      <text:p text:style-name="Definition_20_Definition_20_Tight">Artemisia ludoviciana</text:p>
      <text:p text:style-name="Definition_20_Term_20_Tight">Vědecký název taxonu</text:p>
      <text:p text:style-name="Definition_20_Definition_20_Tight">Artemisia ludoviciana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Odrůda</text:p>
      <text:p text:style-name="Definition_20_Definition_20_Tight">´Silver Queen´</text:p>
      <text:p text:style-name="Definition_20_Term_20_Tight">Český název</text:p>
      <text:p text:style-name="Definition_20_Definition_20_Tight">pelyněk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6" office:name="">
          <text:span text:style-name="Definition">Artemisia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Původem Severmí amerika, mnohé subspecies jen na východě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30 cm až 1m</text:p>
      <text:p text:style-name="Definition_20_Term_20_Tight">Listy</text:p>
      <text:p text:style-name="Definition_20_Definition_20_Tight">Stříbrné, dělené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Bílé, drobné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půdy propustné, lehké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VPs - Volné plochy stepního charakteru (živné půdy s vysokým obsahem Ca)</text:p>
      <text:h text:style-name="Heading_20_4" text:outline-level="4">Množení</text:h>
      <text:p text:style-name="Definition_20_Term_20_Tight">Množení</text:p>
      <text:p text:style-name="Definition_20_Definition_20_Tight">Přímý výsev, Kořenové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