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Hosta sieboldiana</text:h>
      <text:p text:style-name="Definition_20_Term_20_Tight">Název taxonu</text:p>
      <text:p text:style-name="Definition_20_Definition_20_Tight">Hosta sieboldiana</text:p>
      <text:p text:style-name="Definition_20_Term_20_Tight">Vědecký název taxonu</text:p>
      <text:p text:style-name="Definition_20_Definition_20_Tight">Hosta sieboldiana</text:p>
      <text:p text:style-name="Definition_20_Term_20_Tight">Jména autorů, kteří taxon popsali</text:p>
      <text:p text:style-name="Definition_20_Definition_20_Tight">
        <text:a xlink:type="simple" xlink:href="/taxon-authors/8" office:name="">
          <text:span text:style-name="Definition">Engler</text:span>
        </text:a>
      </text:p>
      <text:p text:style-name="Definition_20_Term_20_Tight">Český název</text:p>
      <text:p text:style-name="Definition_20_Definition_20_Tight">bohyška Sieboldova</text:p>
      <text:p text:style-name="Definition_20_Term_20_Tight">Synonyma (zahradnicky používaný název)</text:p>
      <text:p text:style-name="Definition_20_Definition_20_Tight">Funkia ovata var. albomarginata Regel, Hosta coerulea f. albomarginata (Regel) Voss, Hosta glauca (Siebold ex Miq.) Stearn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5" office:name="">
          <text:span text:style-name="Definition">Hosta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ostrov Honshu</text:p>
      <text:h text:style-name="Heading_20_4" text:outline-level="4">Zařazení</text:h>
      <text:p text:style-name="Definition_20_Term_20_Tight">Fytocenologický původ</text:p>
      <text:p text:style-name="Definition_20_Definition_20_Tight">lesa, okraje lesních porostů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trvalka okrasná listem, vysoká 50- 60 cm, šířka 40-80 cm .</text:p>
      <text:p text:style-name="Definition_20_Term_20_Tight">Kořen</text:p>
      <text:p text:style-name="Definition_20_Definition_20_Tight">masité, svazčité,oddenky1,5-2 cm tlusté, krátké</text:p>
      <text:p text:style-name="Definition_20_Term_20_Tight">Výhony</text:p>
      <text:p text:style-name="Definition_20_Definition_20_Tight">dlhé 40-60 cm</text:p>
      <text:p text:style-name="Definition_20_Term_20_Tight">Listy</text:p>
      <text:p text:style-name="Definition_20_Definition_20_Tight">zelené až šedě ojíněné, elipčité až podlouhle elipčité, 25-35 x 14-23 cm velké, zašpičatělé, na báze srdčité a náhle v řapík zúžené, někdy zvlněné, zespodu na nervatuře strupovité, 13-14 párů nervatury</text:p>
      <text:p text:style-name="Definition_20_Term_20_Tight">Květenství</text:p>
      <text:p text:style-name="Definition_20_Definition_20_Tight">vzpřímený hrozen, 2x tak dlouhý jako listy ( 50 - 60 cm), listeny pod květem podlouhlé, zašpičatěné, do stran odstávající, vytrvalé, 2,5-6 x 1-1,7 cm velké, zelenobílé, často nachové</text:p>
      <text:p text:style-name="Definition_20_Term_20_Tight">Květy</text:p>
      <text:p text:style-name="Definition_20_Definition_20_Tight">nálevkovité 6 četné, v srostlou trubku zúžené, 5-5,5 cm velké, bílé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spolehlivě mrazuvzdorná</text:p>
      <text:p text:style-name="Definition_20_Term_20_Tight">Dlouhověkost</text:p>
      <text:p text:style-name="Definition_20_Definition_20_Tight">velmi dlouhověké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pozdně rašící trvalka s výrazně silnými pupeny.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vlhké, čerstvé</text:p>
      <text:p text:style-name="Definition_20_Term_20_Tight">Faktor půdy</text:p>
      <text:p text:style-name="Definition_20_Definition_20_Tight">humózní</text:p>
      <text:p text:style-name="Definition_20_Term_20_Tight">Faktor půdy - poznámka</text:p>
      <text:p text:style-name="Definition_20_Definition_20_Tight">hluboké, živné s dostatkem organických komponentů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květu, listem okrasná po celou vegetační sezónu</text:p>
      <text:p text:style-name="Definition_20_Term_20_Tight">Použití - pro trvalky</text:p>
      <text:p text:style-name="Definition_20_Definition_20_Tight">PD - Porost dřevin, OPD - Okraj porostu dřevin, Z - Záhon a OV - Okraj vody</text:p>
      <text:p text:style-name="Definition_20_Term_20_Tight">Použití</text:p>
      <text:p text:style-name="Definition_20_Definition_20_Tight">široké uplatnění: podrosty a okraje porostů, stinné části záhonů, doprovod vodních prvků, stinné partie velkých alpin, solitéra nebo pro skupinové použití; listy mohou najít uplatnění ve floristice</text:p>
      <text:h text:style-name="Heading_20_4" text:outline-level="4">Množení</text:h>
      <text:p text:style-name="Definition_20_Term_20_Tight">Množení</text:p>
      <text:p text:style-name="Definition_20_Definition_20_Tight">Dělení trsů a „in vitro“ (mikropropagace)</text:p>
      <text:p text:style-name="Definition_20_Term_20_Tight">Odrůdy</text:p>
      <text:p text:style-name="Definition_20_Definition_20_Tight">I když rod zahrnuje jenom kolem 40 druhů, odrůdová skladba dnes čítá přes 10 000 taxonů a každým rokem přibývají nové. Většinou se jedná o hybridní taxony, které podle převládajícího zastoupení rodičovských druhů nesou více či méně jejich znaky. Orientace v odrůdové skladbě je nesmírně složitá a mnohdy i v literatuře nejednoznačná. Odrůdy se liší vzrůstem (od několik cm až do více než 100 cm), velikostí, tvarem, barvou listu, barvou květu. Odrůdy s výraznými znaky H. sieboldiana se vyznačují nápadně velkými ojíněnými listy: ´Alba´, ´Elegans´- obě s našedlým listem, ´Frances Williams´- list šedý s okrajem barvy kiwi, ´Golden Bulion´- list nažloutlý aj. Hybridizací Hosta sieboldiana ´Elegans´a H. tardiflora vznikla zahradnicky významná skupina odrůd přizovaná k Hosta ×tardiana hort. ex E. Smith.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0" office:name="">
              <text:span text:style-name="Definition">A 4: záhon podél st. silnice a plotu... / ZF - A - Výsadby v okolí budovy A (A4: ´Blue Angel´)</text:span>
            </text:a>
          </text:p>
        </text:list-item>
        <text:list-item>
          <text:p text:style-name="P1">
            <text:a xlink:type="simple" xlink:href="/taxon-locations/323" office:name="">
              <text:span text:style-name="Definition">D 2: záhon za kuchyní / ZF - D - Výsadby v okolí budovy D (D2: ´Blue Angel´)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2012</text:p>
      <text:p text:style-name="Definition_20_Term_20_Tight">Výsev/výsadba na stanoviště - podrobnějsí popis</text:p>
      <text:p text:style-name="Definition_20_Definition_20_Tight">D4, A2: jaro 2012 - přenesena ze stínoviště</text:p>
      <text:p text:style-name="Definition_20_Term_20_Tight">Dodavatel</text:p>
      <text:p text:style-name="Definition_20_Definition_20_Tight">´Blue Angel´ - Jošt Import</text:p>
      <text:p text:style-name="Definition_20_Term">Odkazy</text:p>
      <text:list text:style-name="L2">
        <text:list-item>
          <text:p text:style-name="P2">
            <text:a xlink:type="simple" xlink:href="https://botany.cz/cs/hosta-tardiana/" office:name="">
              <text:span text:style-name="Definition">https://botany.cz/cs/hosta-tardiana/</text:span>
            </text:a>
          </text:p>
        </text:list-item>
        <text:list-item>
          <text:p text:style-name="P2">GRENFELL, Diana. 2011. Bohyšky: trvalky ozdobné listem : kapesní atlas. Praha: Knižní klub. ISBN 978-80-242-3137-2.</text:p>
        </text:list-item>
        <text:list-item>
          <text:p text:style-name="P2">GRENFELL, Diana; SHADRACK, Michael. 2004. The color encyclopedia of hostas. Portland: Timber Press. ISBN 0-88192-618-3.</text:p>
        </text:list-item>
        <text:list-item>
          <text:p text:style-name="P2">KOEHLEIN, Fritz. 1993. Hosta (Funkien). Stuttgart: Verlag Eugen Ulmer. ISBN 3-8001-6513-9.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QvMDEvMzEvMTJfMjBfMzlfNzQ2X0hvc3RhX3NpZWJvbGRpYW5hLmpwZyJdXQ?sha=a7cf0fb7" office:name="">
          <text:span text:style-name="Definition">
            <draw:frame svg:width="600pt" svg:height="45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EvMzEvMTJfMjBfNDFfMTc0X0hvc3RhX3NpZWJvbGRpYW5hX0VsZWdhbnNfM18uanBnIl1d?sha=021c9686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EvMzEvMTJfMjBfNDJfNTgyX0hvc3RhX0ZyYW5jZXNfV2lsbGlhbXNfMV8uanBnIl1d?sha=5bd39a14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EvMzEvMTNfMzBfNDlfMjUxX0hvc3RhX0JsdWVfQW5nZWxfMl8uSlBHIl1d?sha=fc7ea08e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