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Chamaecyparis nootkatensis</text:h>
      <text:p text:style-name="Definition_20_Term_20_Tight">Název taxonu</text:p>
      <text:p text:style-name="Definition_20_Definition_20_Tight">Chamaecyparis nootkatensis</text:p>
      <text:p text:style-name="Definition_20_Term_20_Tight">Vědecký název taxonu</text:p>
      <text:p text:style-name="Definition_20_Definition_20_Tight">Chamaecyparis nootkatensis</text:p>
      <text:p text:style-name="Definition_20_Term_20_Tight">Jména autorů, kteří taxon popsali</text:p>
      <text:p text:style-name="Definition_20_Definition_20_Tight">
        <text:a xlink:type="simple" xlink:href="/taxon-authors/525" office:name="">
          <text:span text:style-name="Definition">(D. Don) Spach.</text:span>
        </text:a>
      </text:p>
      <text:p text:style-name="Definition_20_Term_20_Tight">Český název</text:p>
      <text:p text:style-name="Definition_20_Definition_20_Tight">cypřišek nutkajský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94" office:name="">
          <text:span text:style-name="Definition">Cupressaceae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 a oblast Skalistých hor (severozápad SA)</text:p>
      <text:p text:style-name="Definition_20_Term_20_Tight">Biogeografické regiony - poznámka</text:p>
      <text:p text:style-name="Definition_20_Definition_20_Tight">rozšířen ve vlhkých lesích a v údolních polohách na západní části Severní Ameriky, a to od Aljašky až po Oregon.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20-25 m velký strom, se štíhlou, později široce kuželovitou korunou, s větvemi vodorovně rozloženými a na koncích v jemném větvení vertikálně povislými.</text:p>
      <text:p text:style-name="Definition_20_Term_20_Tight">Výhony</text:p>
      <text:p text:style-name="Definition_20_Definition_20_Tight">na větvích jsou větvičky zpravidla vodorovně postavené, přičemž jsou nápadně převisavé. Čtyřhranné větvičky jsou rozložené v jedné rovině. I nejslabší větévky jsou jen málo zploštělé (oproti ostatním cypřiškům).</text:p>
      <text:p text:style-name="Definition_20_Term_20_Tight">Listy</text:p>
      <text:p text:style-name="Definition_20_Definition_20_Tight">dominantní šupinovité jehlice jsou v křížmostojných párech postavené, střechovitým způsobem uspořádané (větvičku kryjí jako tašky na střeše). Postranní i středové šupiny jsou takřka stejné, bez žlázek, oboustanně stejně nasivělé a matně zelené, po rozemnutí páchnoucí. Rovněž bez kresby na rubové straně. Ploché středové šupiny se vzájemně dotýkají. Boční listy jsou zakončeny ostrou a od větvičky odkloněnou špičkou.</text:p>
      <text:p text:style-name="Definition_20_Term_20_Tight">Plody</text:p>
      <text:p text:style-name="Definition_20_Definition_20_Tight">kulovité dřevnaté šištice dozrávají až druhým rokem a dosahují obvykle v průměru 10 mm. Složeny jsou ze čtyř až šesti plodních šupin, které jsou zakončeny nápadným hrotem.</text:p>
      <text:p text:style-name="Definition_20_Term_20_Tight">Kůra a borka</text:p>
      <text:p text:style-name="Definition_20_Definition_20_Tight">žlutohnědá až šedohnědá, odlupující se v tenkých podélných šupinách.</text:p>
      <text:p text:style-name="Definition_20_Term_20_Tight">Možnost záměny taxonu (+ rozlišující rozhodný znak)</text:p>
      <text:p text:style-name="Definition_20_Definition_20_Tight">Chamaecyparis pisifera - větvičky zploštěné, více méně nepřevisavé, rozvětvené v jedné rovině, šupiny na rubové straně však pokryty nápadnými bělavými skvrnami, středové šupiny se žlázkou, boční listy špičaté a od větvičky nápadně odstávající, šištice bez nápadných hrotů na koncích plodních štítků, složené z 8-10 plodolistů.</text:p>
      <text:p text:style-name="Definition_20_Term_20_Tight">Dlouhověkost</text:p>
      <text:p text:style-name="Definition_20_Definition_20_Tight">středněvěký až dlouhověký.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preferuje polostinné lokality a odvrácené expozice (severní, východní). V dospělosti snese i přímé plné osvětlení.</text:p>
      <text:p text:style-name="Definition_20_Term_20_Tight">Faktor tepla</text:p>
      <text:p text:style-name="Definition_20_Definition_20_Tight">plně mrazuvzdorný druh, který je možno pěstovat v oblastech I-V.</text:p>
      <text:p text:style-name="Definition_20_Term_20_Tight">Faktor vody</text:p>
      <text:p text:style-name="Definition_20_Definition_20_Tight">upřednostňuje vlhčí a vlhká stanoviště (podobně jako ostatní cypřišky). Rovněž mu lépe vyhovují polohy s vyšší vzdušnou vlhkostí. Dobře však snáší letní přísušky i aridnější klima.</text:p>
      <text:p text:style-name="Definition_20_Term_20_Tight">Faktor půdy</text:p>
      <text:p text:style-name="Definition_20_Definition_20_Tight">na půdu a její minerální složení je méně náročný. Dobře roste jak na chudších písčitých podkladech a půdách s vyšším podílem skeletu, tak i na půdách těžších. Ideální jsou živné, hlinité a propustné půdy.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XI.-IV.</text:p>
      <text:p text:style-name="Definition_20_Term_20_Tight">Použití</text:p>
      <text:p text:style-name="Definition_20_Definition_20_Tight">významný druh, který je znám, ale přesto by si zasloužil větší pozornosti. Cenný svými parametry mrazuvzdornosti a relativní, mezi cypřišky nejvyšší, tolerancí k suchu. Vhodný pro nápadné solitéry a menší skupiny, a to jak do velkých tak i malých objektů zeleně.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toleruje znečištěné ovzduší, doplňkově použitelný k tvarování.</text:p>
      <text:h text:style-name="Heading_20_4" text:outline-level="4">Množení</text:h>
      <text:p text:style-name="Definition_20_Term_20_Tight">Množení</text:p>
      <text:p text:style-name="Definition_20_Definition_20_Tight">Přímý výsev, Řízkování, Polovyzrálé řízky, Osní řízky a Bazální řízky</text:p>
      <text:p text:style-name="Definition_20_Term_20_Tight">Množení - poznámka</text:p>
      <text:p text:style-name="Definition_20_Definition_20_Tight">původní druh obvykle výsevem, odrůdy prakticky výhradně řízkováním.</text:p>
      <text:p text:style-name="Definition_20_Term_20_Tight">Odrůdy</text:p>
      <text:p text:style-name="Definition_20_Definition_20_Tight">´Aureovariegata´- některé šupiny žlutopestře nebo krémově zbarvené, zpravidla nerovnoměrně ve shlucích, podobný na základní druh, až 20 m; ´Compacta´- téměř kulovitý drobný vzrůst, 2-3 m; ´Glauca´- modrozeleně zbarvené větvičky, vzrůst podobný jako u základního druhu, až 15 m; ´Pendula´- poněkud řidčeji a nepravidelněji stavěná koruna se závojovitě převisavými větvemi, 10-15 m; ´Tatra´- kuželovitý pravidelný a hustý typ, šedozelené zavětvení, 5 m; ´Viridis´- úzce kuželovitá koruna, konce větévek jemně převisavé, živě zelené, 3-5 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" office:name="">
              <text:span text:style-name="Definition">BZA - Jižní svahy / Botanická zahrada a arboretum Brno</text:span>
            </text:a>
          </text:p>
        </text:list-item>
        <text:list-item>
          <text:p text:style-name="P1">
            <text:a xlink:type="simple" xlink:href="/taxon-locations/10" office:name="">
              <text:span text:style-name="Definition">BZA - Okolí správní budovy / Botanická zahrada a arboretum Brno</text:span>
            </text:a>
          </text:p>
        </text:list-item>
        <text:list-item>
          <text:p text:style-name="P1">
            <text:a xlink:type="simple" xlink:href="/taxon-locations/12" office:name="">
              <text:span text:style-name="Definition">BZA - Panoptikum / Botanická zahrada a arboretum Brno</text:span>
            </text:a>
          </text:p>
        </text:list-item>
        <text:list-item>
          <text:p text:style-name="P1">
            <text:a xlink:type="simple" xlink:href="/taxon-locations/14" office:name="">
              <text:span text:style-name="Definition">BZA - Salicetum / Botanická zahrada a arboretum Brno</text:span>
            </text:a>
          </text:p>
        </text:list-item>
        <text:list-item>
          <text:p text:style-name="P1">
            <text:a xlink:type="simple" xlink:href="/taxon-locations/15" office:name="">
              <text:span text:style-name="Definition">BZA - Staré arboretum - jih / Botanická zahrada a arboretum Brno</text:span>
            </text:a>
          </text:p>
        </text:list-item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  <text:list-item>
          <text:p text:style-name="P1">
            <text:a xlink:type="simple" xlink:href="/taxon-locations/25" office:name="">
              <text:span text:style-name="Definition">Park - Růžový rybník a za turbínou / Zámecký park v Lednici</text:span>
            </text:a>
          </text:p>
        </text:list-item>
        <text:list-item>
          <text:p text:style-name="P1">
            <text:a xlink:type="simple" xlink:href="/taxon-locations/31" office:name="">
              <text:span text:style-name="Definition">D 1: záhon pod okny laboratoří / ZF - D - Výsadby v okolí budovy D (vybrané kultivary se nachází na svahu směrem k historickému bytovému domu.)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