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Capsicum annuum</text:h>
      <text:p text:style-name="Definition_20_Term_20_Tight">Název taxonu</text:p>
      <text:p text:style-name="Definition_20_Definition_20_Tight">Capsicum annuum</text:p>
      <text:p text:style-name="Definition_20_Term_20_Tight">Vědecký název taxonu</text:p>
      <text:p text:style-name="Definition_20_Definition_20_Tight">Capsicum annuum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paprika roční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16" office:name="">
          <text:span text:style-name="Definition">Capsicum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Mexiko</text:p>
      <text:h text:style-name="Heading_20_4" text:outline-level="4">Zařazení</text:h>
      <text:p text:style-name="Definition_20_Term_20_Tight">Pěstitelská skupina</text:p>
      <text:p text:style-name="Definition_20_Definition_20_Tight">Letnička nepravá a Plodová zelenina</text:p>
      <text:p text:style-name="Definition_20_Term_20_Tight">Zařazení podle původu, nároků na pěstování a použití - poznámka</text:p>
      <text:p text:style-name="Definition_20_Definition_20_Tight">teplomilná zelenina pěstovaná v nejteplejších oblastech</text:p>
      <text:h text:style-name="Heading_20_4" text:outline-level="4">Popisné a identifikační znaky</text:h>
      <text:p text:style-name="Definition_20_Term_20_Tight">Habitus</text:p>
      <text:p text:style-name="Definition_20_Definition_20_Tight">stonek větvený sympodiálně</text:p>
      <text:p text:style-name="Definition_20_Term_20_Tight">Kořen</text:p>
      <text:p text:style-name="Definition_20_Definition_20_Tight">mělce kořenící, kůlový kořen je krátký, adventívni kořeny se tvoří málo</text:p>
      <text:p text:style-name="Definition_20_Term_20_Tight">Listy</text:p>
      <text:p text:style-name="Definition_20_Definition_20_Tight">vejčitý, celokrajné</text:p>
      <text:p text:style-name="Definition_20_Term_20_Tight">Květy</text:p>
      <text:p text:style-name="Definition_20_Definition_20_Tight">oboupohlavní, kališní lístky jsou srostlé, korunní plátky jsou bílé, pěti až sedmitečné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vysychavá bobule, kuželovitá, jehlancovitá, kvadratická, kulovitá, barvy zelené, žluté, fialové, hnědé</text:p>
      <text:p text:style-name="Definition_20_Term_20_Tight">Semena</text:p>
      <text:p text:style-name="Definition_20_Definition_20_Tight">ploché, ledvinovitého tvaru s drsným povrchem, citrónově žluté, HTS 6 - 7,3 g</text:p>
      <text:p text:style-name="Definition_20_Term_20_Tight">Vytrvalost</text:p>
      <text:p text:style-name="Definition_20_Definition_20_Tight">jednoleté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Září</text:p>
      <text:p text:style-name="Definition_20_Term_20_Tight">Doba kvetení - poznámka</text:p>
      <text:p text:style-name="Definition_20_Definition_20_Tight">květ se vytváří před sympodiálním větvením</text:p>
      <text:h text:style-name="Heading_20_4" text:outline-level="4">Doba zrání</text:h>
      <text:p text:style-name="Definition_20_Term_20_Tight">Začátek doby zrání</text:p>
      <text:p text:style-name="Definition_20_Definition_20_Tight">Červen</text:p>
      <text:p text:style-name="Definition_20_Term_20_Tight">Konec doby zrání</text:p>
      <text:p text:style-name="Definition_20_Definition_20_Tight">Září</text:p>
      <text:p text:style-name="Definition_20_Term_20_Tight">Doba zrání - poznámka</text:p>
      <text:p text:style-name="Definition_20_Definition_20_Tight">plody se sklízejí v technologické zralosti, když dosáhnou charakteristického vybarvení a výrazného lesku, nebo v botanické zralosti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velmi náročná, nedostatek vede k opadávání květů a květních poupat</text:p>
      <text:p text:style-name="Definition_20_Term_20_Tight">Faktor tepla</text:p>
      <text:p text:style-name="Definition_20_Definition_20_Tight">velmi náročná, minimální teplota 14 °C, optimální ve dne 22 - 25 °C, v noci o 7 °C nižší</text:p>
      <text:p text:style-name="Definition_20_Term_20_Tight">Faktor vody</text:p>
      <text:p text:style-name="Definition_20_Definition_20_Tight">velmi náročná, optimální zásobenost v půdě je 60 - 80 % PVK</text:p>
      <text:p text:style-name="Definition_20_Term_20_Tight">Faktor půdy</text:p>
      <text:p text:style-name="Definition_20_Definition_20_Tight">lehčí, záhřevná s dostatkem humusu, u lehkých 2 - 3 %, u hlinitých 4 %, černozemě, hnědozemě a spraše, pH 6 - 6,8</text:p>
      <text:p text:style-name="Definition_20_Term_20_Tight">Faktor půdy - poznámka</text:p>
      <text:p text:style-name="Definition_20_Definition_20_Tight">důležitá je provzdušněnost půdy (kultivace)</text:p>
      <text:h text:style-name="Heading_20_4" text:outline-level="4">Užitné vlastnosti</text:h>
      <text:p text:style-name="Definition_20_Term_20_Tight">Použití</text:p>
      <text:p text:style-name="Definition_20_Definition_20_Tight">zelenina</text:p>
      <text:p text:style-name="Definition_20_Term_20_Tight">Choroby a škůdci</text:p>
      <text:p text:style-name="Definition_20_Definition_20_Tight">deformace plodů, suchá hniloba konců plodů rajčete a papriky, virová bronzovitost rajčete (Tomato spotted wild virus - TSWV), bakteriální skvrnitost rajčete a papriky (Xantomonas campestris pv. vesicatoria), šedá hniloba, mšice bavlníková (Aphis gossyphii), mšice řešetláková (Aphis nasturtii)</text:p>
      <text:p text:style-name="Definition_20_Term_20_Tight">Doporučený spon pro výsadbu</text:p>
      <text:p text:style-name="Definition_20_Definition_20_Tight">0,5 - 0,6 x 0,3 - 0,4 m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5" office:name="">
              <text:span text:style-name="Definition">P 1: pole - záhon nejblíže státní silnice... / ZF - P - Experimentální zahrada - pole (dle osevního postupu)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