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Ginkgo biloba</text:h>
      <text:p text:style-name="Definition_20_Term_20_Tight">Název taxonu</text:p>
      <text:p text:style-name="Definition_20_Definition_20_Tight">Ginkgo biloba</text:p>
      <text:p text:style-name="Definition_20_Term_20_Tight">Vědecký název taxonu</text:p>
      <text:p text:style-name="Definition_20_Definition_20_Tight">Ginkgo biloba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jinan dvoulaločný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45" office:name="">
          <text:span text:style-name="Definition">Ginkgo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pochází z oblasti jihovýchodní Číny. Prastarý druh s dlouhou dobou antropogenní kultivace.</text:p>
      <text:h text:style-name="Heading_20_4" text:outline-level="4">Zařazení</text:h>
      <text:p text:style-name="Definition_20_Term_20_Tight">Pěstitelská skupina</text:p>
      <text:p text:style-name="Definition_20_Definition_20_Tight">Jehličnatý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20-25 m velký dvoudomý strom se štíhle kuželovitou a ve stáří kuželovitě vejčitou korunou. Korunu má zejména v mládí nepravidelně řídce stavěnou (zavětvenou), ve stáří již pravidelnější, ale přesto poněkud řidší - architekturou připomíná hrušeň. Samčí rostliny bývají užší a vystoupavě "bidlovité", samičí pravidelnější, širší a košaté.</text:p>
      <text:p text:style-name="Definition_20_Term_20_Tight">Výhony</text:p>
      <text:p text:style-name="Definition_20_Definition_20_Tight">vedle lysých, normálně dlouživých letorostů vytváří hojně 2-3 cm velké brachyblasty.</text:p>
      <text:p text:style-name="Definition_20_Term_20_Tight">Listy</text:p>
      <text:p text:style-name="Definition_20_Definition_20_Tight">opadavé, svěže zelené, kožovité listy jsou uspořádány ponejvíce na brachyblastech ve svazečcích. Na dlouživých výhonech jsou uspořádány i jednotlivě, a to střídavě. Klínovité, vějířovité listy mají vidličnatě rovnoběžnou nervaturu a jsou nejčastěji dvoulaločnaté (někdy i vícelaločnaté). Obvykle jsou 40-80x 80-120 (140) mm velké.Listová čepel je na tenkých a dlouhých řapících. Na podzim se listy probarvují do zlatožluté barvy.</text:p>
      <text:p text:style-name="Definition_20_Term_20_Tight">Plody</text:p>
      <text:p text:style-name="Definition_20_Definition_20_Tight">žluté až žlutostříbřité kulovité až elipsoidní plody mají zpravidla 2,5-3 cm v průměru. Uvnitř skrývají peckovici podobná semena. Oplodí ve zralosti značně páchne.</text:p>
      <text:p text:style-name="Definition_20_Term_20_Tight">Kůra a borka</text:p>
      <text:p text:style-name="Definition_20_Definition_20_Tight">šedá, podélně brázditá.</text:p>
      <text:p text:style-name="Definition_20_Term_20_Tight">Možnost záměny taxonu (+ rozlišující rozhodný znak)</text:p>
      <text:p text:style-name="Definition_20_Definition_20_Tight">druh nelze zaměnit.</text:p>
      <text:p text:style-name="Definition_20_Term_20_Tight">Dlouhověkost</text:p>
      <text:p text:style-name="Definition_20_Definition_20_Tight">středněvěký až 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vyžaduje dostatek světla. Dobře snáší i sluneční úpal. Ve stínu brzy vyvětvuje a je nevzhledný.</text:p>
      <text:p text:style-name="Definition_20_Term_20_Tight">Faktor tepla</text:p>
      <text:p text:style-name="Definition_20_Definition_20_Tight">mrazuvzdorný druh, který lze však s úspěchem používat jen v teplých oblastech. Vhodný pro použití v zemědělské výrobní oblasti I-II (III).</text:p>
      <text:p text:style-name="Definition_20_Term_20_Tight">Faktor vody</text:p>
      <text:p text:style-name="Definition_20_Definition_20_Tight">preferuje středně nebo čerstvě vlhké půdy. Dobře snáší suchá stanoviště i nízkou vzdušnou vlhkost. Nehodí se do příliš zamokřených půd.</text:p>
      <text:p text:style-name="Definition_20_Term_20_Tight">Faktor půdy</text:p>
      <text:p text:style-name="Definition_20_Definition_20_Tight">nejvhodnější jsou hlinité, dostatečně živné, hluboké a dobře propustné půdy. Toleruje však i půdní horizonty mělké a půdy minerálně chudé. Nedaří se mu obecně v půdách těžkých a studených.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IV-X.</text:p>
      <text:p text:style-name="Definition_20_Term_20_Tight">Použití</text:p>
      <text:p text:style-name="Definition_20_Definition_20_Tight">zajímavá a v mnoha ohledech cenná doplňková dřevina vhodná i do méně příznivých městských stanovišť. Atraktivní solitéra. Používaná i do alejí a menších skupin. Vhodný do veřejné i soukromé zeleně. Problematické mohou být plody v době zralosti a jejich opadu - nutnost selekce či diferencovaného přístupu. Lze též využívat odlišného habitu samčích i samičích rostlin (dvoudomá dřevina).</text:p>
      <text:p text:style-name="Definition_20_Term_20_Tight">Choroby a škůdci</text:p>
      <text:p text:style-name="Definition_20_Definition_20_Tight">významnější se nevyskytují</text:p>
      <text:p text:style-name="Definition_20_Term_20_Tight">Růstové i jiné druhově specifické vlastnosti</text:p>
      <text:p text:style-name="Definition_20_Definition_20_Tight">velmi dobře snáší znečištěné ovzduší a městské prostředí, poněkud pomaleji roste - zejména v mládí.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Kopulace, Roubování - Anglická kopulace a Roubování - Za kůru</text:p>
      <text:p text:style-name="Definition_20_Term_20_Tight">Množení - poznámka</text:p>
      <text:p text:style-name="Definition_20_Definition_20_Tight">základní druh rozmnožován především generativně, kultivary nejčastěji roubováním.</text:p>
      <text:p text:style-name="Definition_20_Term_20_Tight">Odrůdy</text:p>
      <text:p text:style-name="Definition_20_Definition_20_Tight">´Autumn Glory´- kulovitý až polokulovitý typ, až 15 m; ´Fastigiata´- má úzce kuželovitou korunu, do 15 m; ´Pendula´ (syn. ´Pragense´) - menší vzrůst, ploše kulovitý tvar, lehce převisající větve, 5-7 m; Variegata´- část listů nepravidelně žlutě panašovaná, do 10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