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Pseudolarix amabilis</text:h>
      <text:p text:style-name="Definition_20_Term_20_Tight">Název taxonu</text:p>
      <text:p text:style-name="Definition_20_Definition_20_Tight">Pseudolarix amabilis</text:p>
      <text:p text:style-name="Definition_20_Term_20_Tight">Vědecký název taxonu</text:p>
      <text:p text:style-name="Definition_20_Definition_20_Tight">Pseudolarix amabilis</text:p>
      <text:p text:style-name="Definition_20_Term_20_Tight">Jména autorů, kteří taxon popsali</text:p>
      <text:p text:style-name="Definition_20_Definition_20_Tight">
        <text:a xlink:type="simple" xlink:href="/taxon-authors/565" office:name="">
          <text:span text:style-name="Definition">(Nels.) Rehd.</text:span>
        </text:a>
      </text:p>
      <text:p text:style-name="Definition_20_Term_20_Tight">Český název</text:p>
      <text:p text:style-name="Definition_20_Definition_20_Tight">pamodřín líbezný</text:p>
      <text:p text:style-name="Definition_20_Term_20_Tight">Synonyma (zahradnicky používaný název)</text:p>
      <text:p text:style-name="Definition_20_Definition_20_Tight">Pseudolarix kaempferi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51" office:name="">
          <text:span text:style-name="Definition">Pseudolarix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podhorské a horské oblasti ve východní Číně.</text:p>
      <text:h text:style-name="Heading_20_4" text:outline-level="4">Zařazení</text:h>
      <text:p text:style-name="Definition_20_Term_20_Tight">Pěstitelská skupina</text:p>
      <text:p text:style-name="Definition_20_Definition_20_Tight">Jehličnatý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15-20 m velký strom, s korunou v mládí kuželovitou, v dospělosti široce kuželovitou a nápadně rozložitou, s vodorovně položenými či lehce vystoupavými a poněkud křivolakými větvemi, s poněkud hrubší texturou než mají modříny.</text:p>
      <text:p text:style-name="Definition_20_Term_20_Tight">Výhony</text:p>
      <text:p text:style-name="Definition_20_Definition_20_Tight">červenohnědé, relativně tlusté, lysé, s nápadnými protáhlými brachyblasty obvykle o délce 1,5-2 cm a se zřetelnými každoročními přírůstky, mladé bujné výhony bývají bez brachyblastů, zcela lysé a slabě ojíněné, s vyniklými listovými polštářky.</text:p>
      <text:p text:style-name="Definition_20_Term_20_Tight">Pupeny</text:p>
      <text:p text:style-name="Definition_20_Definition_20_Tight">vejčité, zašpičatělé a s nápadně protaženými bazálními šídlovitými šupinami, které jsou volné a delší než pupen, slabě pryskyřičnaté.</text:p>
      <text:p text:style-name="Definition_20_Term_20_Tight">Listy</text:p>
      <text:p text:style-name="Definition_20_Definition_20_Tight">vyrůstají ve shlucích z brachyblastů (zpravidla po 15-30 ks) nebo na letorostech oddáleně od sebe i jednotlivě, jsou opadavé, ploché a měkké, obvykle 35-70 x 2-2,5 mm velké, na horní straně někdy slabě vyklenuté, rovné nebo mírně prohlé, na rubu šedozelené s dvěma nevýraznými řadami průduchů, na líci světle zelené, na podzim nápadně zlatožluté.</text:p>
      <text:p text:style-name="Definition_20_Term_20_Tight">Plody</text:p>
      <text:p text:style-name="Definition_20_Definition_20_Tight">červenohnědé vejčité šištice jsou vzpřímeně postavené, rozpadavé, zhruba 5-7 x 3-4 cm velké, plodní šupiny jsou vejčitě kopinatě protáhlé, oddáleně od sebe postavené a zakončené roztřepenou špičkou, jsou kožovité.</text:p>
      <text:p text:style-name="Definition_20_Term_20_Tight">Kůra a borka</text:p>
      <text:p text:style-name="Definition_20_Definition_20_Tight">červenohnědá, jen drobně šupinovitá.</text:p>
      <text:p text:style-name="Definition_20_Term_20_Tight">Možnost záměny taxonu (+ rozlišující rozhodný znak)</text:p>
      <text:p text:style-name="Definition_20_Definition_20_Tight">není, existuje pouze jediný druhový zástupce, příbuzný rod Larix - na výhonech kratší brachyblasty bez zřetelných každoročních přírůstků, pupeny bez šídlovitých bazálních šupin, drobnější a užší jehlice, nerozpadavá šištice.</text:p>
      <text:p text:style-name="Definition_20_Term_20_Tight">Dlouhověkost</text:p>
      <text:p text:style-name="Definition_20_Definition_20_Tight">středněvěký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světlomilný druh, snáší dílčí přistínění, oproti modřínům tolerantnější k zástinu, nejvhodnější jsou východní a severní expozice (jižní a západní mohou být problematické v předjarním období).</text:p>
      <text:p text:style-name="Definition_20_Term_20_Tight">Faktor tepla</text:p>
      <text:p text:style-name="Definition_20_Definition_20_Tight">poměrně dobře mrazuvzdorný, s úspěchem lze pěstovat na chráněných, závětrných stanovištích v oblastech (I), II-III.</text:p>
      <text:p text:style-name="Definition_20_Term_20_Tight">Faktor vody</text:p>
      <text:p text:style-name="Definition_20_Definition_20_Tight">pěstebně vyhovují zejména čerstvě vlhké půdy a půdy se stabilním zásobením vodou, preferuje polohy s vyšší vzdušnou vlhkostí.</text:p>
      <text:p text:style-name="Definition_20_Term_20_Tight">Faktor půdy</text:p>
      <text:p text:style-name="Definition_20_Definition_20_Tight">poněkud náročnější na kvalitu půdy, vhodné jsou především těžší, hlinitější, propustné a živné půdy na kyselých podkladech.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V-X.</text:p>
      <text:p text:style-name="Definition_20_Term_20_Tight">Použití</text:p>
      <text:p text:style-name="Definition_20_Definition_20_Tight">velmi zajímavá a atraktivní doplňková dřevina, dosud málo používaná, zajímavost, solitéry, malé skupinky, atraktivní podzimní barvič.</text:p>
      <text:p text:style-name="Definition_20_Term_20_Tight">Choroby a škůdci</text:p>
      <text:p text:style-name="Definition_20_Definition_20_Tight">významnější se nevyskytují.</text:p>
      <text:p text:style-name="Definition_20_Term_20_Tight">Růstové i jiné druhově specifické vlastnosti</text:p>
      <text:p text:style-name="Definition_20_Definition_20_Tight">pomalu rostoucí dřevina, obstojně snáší znečištění a městské prostředí.</text:p>
      <text:h text:style-name="Heading_20_4" text:outline-level="4">Množení</text:h>
      <text:p text:style-name="Definition_20_Term_20_Tight">Množení</text:p>
      <text:p text:style-name="Definition_20_Definition_20_Tight">Přímý výsev, Roubování, Roubování - Kopulace a Roubování - Za kůru</text:p>
      <text:p text:style-name="Definition_20_Term_20_Tight">Množení - poznámka</text:p>
      <text:p text:style-name="Definition_20_Definition_20_Tight">původní druh zejména generativně, někdy roubováním na modřín opadavý, kultivary ponejvíce roubováním.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0" office:name="">
              <text:span text:style-name="Definition">BZA - Okolí správní budovy / Botanická zahrada a arboretum Brno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