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Nepeta cataria</text:h>
      <text:p text:style-name="Definition_20_Term_20_Tight">Název taxonu</text:p>
      <text:p text:style-name="Definition_20_Definition_20_Tight">Nepeta cataria</text:p>
      <text:p text:style-name="Definition_20_Term_20_Tight">Vědecký název taxonu</text:p>
      <text:p text:style-name="Definition_20_Definition_20_Tight">Nepeta cataria</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Český název</text:p>
      <text:p text:style-name="Definition_20_Definition_20_Tight">Šanta kočičí</text:p>
      <text:p text:style-name="Definition_20_Term_20_Tight">Synonyma (zahradnicky používaný název)</text:p>
      <text:p text:style-name="Definition_20_Definition_20_Tight">Calamintha albiflora Vaniot, Cataria tomentosa Gilib., nom. inval., Cataria vulgaris Gaterau, Glechoma cataria (L.) Kuntze, Glechoma macrura (Ledeb. ex Spreng.) Kuntze, Nepeta americana Vitman, nom illeg., Nepeta bodinieri Vaniot, Nepeta citriodora Becker, Nepeta laurentii Sennen, Nepeta macrura Ledeb. ex Spreng., Nepeta minor Mill., Nepeta mollis Salisb., Nepeta ruderalis Boiss., nom. illeg., Nepeta tomentosa (Gilib.) Vitman, Nepeta vulgaris Lam.</text:p>
      <text:p text:style-name="Definition_20_Term_20_Tight">Autor</text:p>
      <text:p text:style-name="Definition_20_Definition_20_Tight">Miloš Jurica (milo_jurica@unknown.cz)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296" office:name="">
          <text:span text:style-name="Definition">Nepeta</text:span>
        </text:a>
      </text:p>
      <text:h text:style-name="Heading_20_4" text:outline-level="4">Biogeografické regiony</text:h>
      <text:p text:style-name="Definition_20_Term_20_Tight">Biogeografické regiony - poznámka</text:p>
      <text:p text:style-name="Definition_20_Definition_20_Tight">pravděpodobně v Mediteránu, Malé a Střední Asi</text:p>
      <text:h text:style-name="Heading_20_4" text:outline-level="4">Zařazení</text:h>
      <text:p text:style-name="Definition_20_Term_20_Tight">Pěstitelská skupina</text:p>
      <text:p text:style-name="Definition_20_Definition_20_Tight">Trvalka zatahující a Léčivá a kořeninová rostlina</text:p>
      <text:h text:style-name="Heading_20_4" text:outline-level="4">Popisné a identifikační znaky</text:h>
      <text:p text:style-name="Definition_20_Term_20_Tight">Habitus</text:p>
      <text:p text:style-name="Definition_20_Definition_20_Tight">0,30-0,70 m vysoká bylina</text:p>
      <text:p text:style-name="Definition_20_Term_20_Tight">Výhony</text:p>
      <text:p text:style-name="Definition_20_Definition_20_Tight">přímá, 4hranná, v horní polovině větvená, chlupatá</text:p>
      <text:p text:style-name="Definition_20_Term_20_Tight">Listy</text:p>
      <text:p text:style-name="Definition_20_Definition_20_Tight">vstřícné, řapíkaté, trojúhelníkovité až vejčité, 4–6 cm dlouhé a 2–4 cm široké, na okraji vroubkovaně pilovité, na bázi uťaté nebo srdčité, krátce pýřité</text:p>
      <text:p text:style-name="Definition_20_Term_20_Tight">Květenství</text:p>
      <text:p text:style-name="Definition_20_Definition_20_Tight">lichoklas , složený s lichopřeslenů</text:p>
      <text:p text:style-name="Definition_20_Term_20_Tight">Květy</text:p>
      <text:p text:style-name="Definition_20_Definition_20_Tight">kalich je do 1/4 členěný, cípy jsou nestejně dlouhé, špičaté, kališní trubka je úzká, koruna je výrazně 2pyská, bělavá až slabě namodralá, s drobnými červenofialovými skvrnkami na středním laloku dolního pysku, horní pysk je 2laločný, dolní 3laločný</text:p>
      <text:p text:style-name="Definition_20_Term_20_Tight">Plody</text:p>
      <text:p text:style-name="Definition_20_Definition_20_Tight">tvrdka</text:p>
      <text:p text:style-name="Definition_20_Term_20_Tight">Vytrvalost</text:p>
      <text:p text:style-name="Definition_20_Definition_20_Tight">víceletý</text:p>
      <text:h text:style-name="Heading_20_4" text:outline-level="4">Doba zrání</text:h>
      <text:p text:style-name="Definition_20_Term_20_Tight">Začátek doby zrání</text:p>
      <text:p text:style-name="Definition_20_Definition_20_Tight">Červen</text:p>
      <text:p text:style-name="Definition_20_Term_20_Tight">Konec doby zrání</text:p>
      <text:p text:style-name="Definition_20_Definition_20_Tight">Září</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světla - poznámka</text:p>
      <text:p text:style-name="Definition_20_Definition_20_Tight">slunečné polohy</text:p>
      <text:p text:style-name="Definition_20_Term_20_Tight">Faktor vody</text:p>
      <text:p text:style-name="Definition_20_Definition_20_Tight">suchomilný</text:p>
      <text:p text:style-name="Definition_20_Term_20_Tight">Faktor půdy</text:p>
      <text:p text:style-name="Definition_20_Definition_20_Tight">kyprá, humusová, nenáročná</text:p>
      <text:p text:style-name="Definition_20_Term_20_Tight">Faktor půdy - vápnomilný</text:p>
      <text:p text:style-name="Definition_20_Definition_20_Tight">✓</text:p>
      <text:h text:style-name="Heading_20_4" text:outline-level="4">Užitné vlastnosti</text:h>
      <text:p text:style-name="Definition_20_Term_20_Tight">Použití</text:p>
      <text:p text:style-name="Definition_20_Definition_20_Tight">LAKR</text:p>
      <text:p text:style-name="Definition_20_Term_20_Tight">Doporučený spon pro výsadbu</text:p>
      <text:p text:style-name="Definition_20_Definition_20_Tight">volný sběr</text:p>
      <text:h text:style-name="Heading_20_4" text:outline-level="4">Celky sbírek</text:h>
      <text:p text:style-name="Definition_20_Term">Celky sbírek v areálu ZF</text:p>
      <text:list text:style-name="L1">
        <text:list-item>
          <text:p text:style-name="P1">
            <text:a xlink:type="simple" xlink:href="/taxon-locations/34" office:name="">
              <text:span text:style-name="Definition">SK 1 a: záhon nejblíž zadního vchodu do... / ZF - O - Experimentální zahrada - záhony (LAKR)</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