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´Holandský červený´</text:h>
      <text:p text:style-name="Definition_20_Term_20_Tight">Název taxonu</text:p>
      <text:p text:style-name="Definition_20_Definition_20_Tight">Ribes rubrum ´Holandský červený´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´Holandský červený´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´Rote Holländische´, ´Rote Anglische´, ´German Sour´, ´Knight´s Rote´, ´Large Red´, ´Prince Albert´, ´Red Dutch´, ´Red Grape´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údajně Holandsko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 až kulovitý, kompaktní, hustý, 90-120 m vysoký</text:p>
      <text:p text:style-name="Definition_20_Term_20_Tight">Listy</text:p>
      <text:p text:style-name="Definition_20_Definition_20_Tight">středně velké, sytě zelené, na povrchu hladší</text:p>
      <text:p text:style-name="Definition_20_Term_20_Tight">Květy</text:p>
      <text:p text:style-name="Definition_20_Definition_20_Tight">obojetné, pětičetné, menší, miskovité, korunní plátky kopisťovitého tvaru, bělavé, světle žluté i slabě načervenalé</text:p>
      <text:p text:style-name="Definition_20_Term_20_Tight">Plody</text:p>
      <text:p text:style-name="Definition_20_Definition_20_Tight">středně dlouhý hrozen, průměrně 10 bobulí/hrozen, jasně červené, nakyslé</text:p>
      <text:p text:style-name="Definition_20_Term_20_Tight">Možnost záměny taxonu (+ rozlišující rozhodný znak)</text:p>
      <text:p text:style-name="Definition_20_Definition_20_Tight">V době květu středně dlouhá, tlustá, zelená, načervenalá třapina, pokrytá jemnou bílou plstí, načervenalá žilnatina kališních uštů a češule, nestejnoměrnost zrání bobulí v hroznu.</text:p>
      <text:h text:style-name="Heading_20_4" text:outline-level="4">Doba kvetení</text:h>
      <text:p text:style-name="Definition_20_Term_20_Tight">Doba kvetení - poznámka</text:p>
      <text:p text:style-name="Definition_20_Definition_20_Tight">pozdní, v 1.-2. týdnu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vhodná do horských oblastí</text:p>
      <text:p text:style-name="Definition_20_Term_20_Tight">Faktor půdy</text:p>
      <text:p text:style-name="Definition_20_Definition_20_Tight">málo náročná na půdu, nejlépe se jí daří v hlubších, hlinitopísčitých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pravokořenný keř nejčastěji, ve tvaru stromku se pěstuje málo (nižší životnost)</text:p>
      <text:p text:style-name="Definition_20_Term_20_Tight">Řez</text:p>
      <text:p text:style-name="Definition_20_Definition_20_Tight">doporučený pravidelný prosvětlovací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</text:p>
      <text:p text:style-name="Definition_20_Term_20_Tight">Choroby a škůdci</text:p>
      <text:p text:style-name="Definition_20_Definition_20_Tight">odolnější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nastupuje do plodnosti v 5. roce po výsadbě, střední (3,5-8,5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jZfNjM2X2dvZ29sa292YV9SaWJlc19ydWJydW1fSG9sYW5kc2tfZXJ2ZW5fX3Bsb2R5LmpwZyJdXQ?sha=5839ce1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