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Prunus armeniaca ´Veharda´</text:h>
      <text:p text:style-name="Definition_20_Term_20_Tight">Název taxonu</text:p>
      <text:p text:style-name="Definition_20_Definition_20_Tight">Prunus armeniaca ´Veharda´</text:p>
      <text:p text:style-name="Definition_20_Term_20_Tight">Vědecký název taxonu</text:p>
      <text:p text:style-name="Definition_20_Definition_20_Tight">Prunus armeniaca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Odrůda</text:p>
      <text:p text:style-name="Definition_20_Definition_20_Tight">´Veharda´</text:p>
      <text:p text:style-name="Definition_20_Term_20_Tight">Český název</text:p>
      <text:p text:style-name="Definition_20_Definition_20_Tight">meruňka obecná</text:p>
      <text:p text:style-name="Definition_20_Term_20_Tight">Autor</text:p>
      <text:p text:style-name="Definition_20_Definition_20_Tight">Klára Gogolková (kl_ra_gogolkov_@unknown.cz)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085" office:name="">
          <text:span text:style-name="Definition">Prunus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Slovensko</text:p>
      <text:h text:style-name="Heading_20_4" text:outline-level="4">Zařazení</text:h>
      <text:p text:style-name="Definition_20_Term_20_Tight">Fytocenologický původ</text:p>
      <text:p text:style-name="Definition_20_Definition_20_Tight">kříženec ´Julskij´ x ´Maďarská´</text:p>
      <text:p text:style-name="Definition_20_Term_20_Tight">Pěstitelská skupina</text:p>
      <text:p text:style-name="Definition_20_Definition_20_Tight">Peckovina</text:p>
      <text:h text:style-name="Heading_20_4" text:outline-level="4">Popisné a identifikační znaky</text:h>
      <text:p text:style-name="Definition_20_Term_20_Tight">Habitus</text:p>
      <text:p text:style-name="Definition_20_Definition_20_Tight">koruna široce rozložitá, hustší, s krátkým obrostem</text:p>
      <text:p text:style-name="Definition_20_Term_20_Tight">Květy</text:p>
      <text:p text:style-name="Definition_20_Definition_20_Tight">velké jako ´Velkopavlovická´, okrouhlé, blizna nad prašníky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velké, oválné, žluté s červeným líčkem, šťavnaté, rozplývavé, mírně nakyslé</text:p>
      <text:h text:style-name="Heading_20_4" text:outline-level="4">Doba kvetení</text:h>
      <text:p text:style-name="Definition_20_Term_20_Tight">Doba kvetení - poznámka</text:p>
      <text:p text:style-name="Definition_20_Definition_20_Tight">pozdní</text:p>
      <text:h text:style-name="Heading_20_4" text:outline-level="4">Doba zrání</text:h>
      <text:p text:style-name="Definition_20_Term_20_Tight">Doba zrání - poznámka</text:p>
      <text:p text:style-name="Definition_20_Definition_20_Tight">2 dny před odrůdou ´Velkopavlovická´, středně raná odrůda</text:p>
      <text:h text:style-name="Heading_20_4" text:outline-level="4">Nároky na stanoviště</text:h>
      <text:p text:style-name="Definition_20_Term_20_Tight">Faktor tepla</text:p>
      <text:p text:style-name="Definition_20_Definition_20_Tight">vhodná do všech oblastí, vysoce odolná proti mrazům</text:p>
      <text:p text:style-name="Definition_20_Term_20_Tight">Faktor půdy</text:p>
      <text:p text:style-name="Definition_20_Definition_20_Tight">středně náročná na stanoviště, vyžaduje půdy s dostatkem živin</text:p>
      <text:h text:style-name="Heading_20_4" text:outline-level="4">Agrotechnické vlastnosti a požadavky</text:h>
      <text:p text:style-name="Definition_20_Term_20_Tight">Podnož</text:p>
      <text:p text:style-name="Definition_20_Definition_20_Tight">dle stanoviště vhodné všechny podnože</text:p>
      <text:h text:style-name="Heading_20_4" text:outline-level="4">Užitné vlastnosti</text:h>
      <text:p text:style-name="Definition_20_Term_20_Tight">Použití</text:p>
      <text:p text:style-name="Definition_20_Definition_20_Tight">přímý konzum, průmyslové zpracování</text:p>
      <text:p text:style-name="Definition_20_Term_20_Tight">Růstové i jiné druhově specifické vlastnosti</text:p>
      <text:p text:style-name="Definition_20_Definition_20_Tight">středně bujný růst</text:p>
      <text:p text:style-name="Definition_20_Term_20_Tight">Plodnost</text:p>
      <text:p text:style-name="Definition_20_Definition_20_Tight">střední, pravidelná</text:p>
      <text:h text:style-name="Heading_20_4" text:outline-level="4">Množení</text:h>
      <text:p text:style-name="Definition_20_Term_20_Tight">Množení</text:p>
      <text:p text:style-name="Definition_20_Definition_20_Tight">Očkování, Očkování - Na spící očko, Roubování a Roubování - Kopulace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0" office:name="">
              <text:span text:style-name="Definition">OS 1: chladírna / ZF - OS - Ovocný sad (Genofond meruněk)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lfNTVfNjEwX2dvZ29sa292YV9QcnVudXNfYXJtZW5pYWNhX1ZlaGFyZGFfX3Bsb2R5LmpwZyJdXQ?sha=5846710f" office:name="">
          <text:span text:style-name="Definition">
            <draw:frame svg:width="248pt" svg:height="186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