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Dianthus chinensis</text:h>
      <text:p text:style-name="Definition_20_Term_20_Tight">Název taxonu</text:p>
      <text:p text:style-name="Definition_20_Definition_20_Tight">Dianthus chinensis</text:p>
      <text:p text:style-name="Definition_20_Term_20_Tight">Vědecký název taxonu</text:p>
      <text:p text:style-name="Definition_20_Definition_20_Tight">Dianthus chinensis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Český název</text:p>
      <text:p text:style-name="Definition_20_Definition_20_Tight">hvozdík čínský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16" office:name="">
          <text:span text:style-name="Definition">Dianthus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h text:style-name="Heading_20_4" text:outline-level="4">Popisné a identifikační znaky</text:h>
      <text:p text:style-name="Definition_20_Term_20_Tight">Habitus</text:p>
      <text:p text:style-name="Definition_20_Definition_20_Tight">jednoletá bylina</text:p>
      <text:p text:style-name="Definition_20_Term_20_Tight">Výhony</text:p>
      <text:p text:style-name="Definition_20_Definition_20_Tight">dlouhé, olistěné, 30-40 cm</text:p>
      <text:p text:style-name="Definition_20_Term_20_Tight">Listy</text:p>
      <text:p text:style-name="Definition_20_Definition_20_Tight">malé, kopinaté</text:p>
      <text:p text:style-name="Definition_20_Term_20_Tight">Květy</text:p>
      <text:p text:style-name="Definition_20_Definition_20_Tight">bílé, růžové</text:p>
      <text:p text:style-name="Definition_20_Term_20_Tight">Plody</text:p>
      <text:p text:style-name="Definition_20_Definition_20_Tight">tobolka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vody</text:p>
      <text:p text:style-name="Definition_20_Definition_20_Tight">nesnáší silný déšť</text:p>
      <text:h text:style-name="Heading_20_4" text:outline-level="4">Užitné vlastnosti</text:h>
      <text:p text:style-name="Definition_20_Term_20_Tight">Použití - pro trvalky</text:p>
      <text:p text:style-name="Definition_20_Definition_20_Tight">Z - Záhon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