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Anthurium hookeri</text:h>
      <text:p text:style-name="Definition_20_Term_20_Tight">Název taxonu</text:p>
      <text:p text:style-name="Definition_20_Definition_20_Tight">Anthurium hookeri</text:p>
      <text:p text:style-name="Definition_20_Term_20_Tight">Vědecký název taxonu</text:p>
      <text:p text:style-name="Definition_20_Definition_20_Tight">Anthurium hookeri</text:p>
      <text:p text:style-name="Definition_20_Term_20_Tight">Jména autorů, kteří taxon popsali</text:p>
      <text:p text:style-name="Definition_20_Definition_20_Tight">
        <text:a xlink:type="simple" xlink:href="/taxon-authors/607" office:name="">
          <text:span text:style-name="Definition">Kunth (1841)</text:span>
        </text:a>
      </text:p>
      <text:p text:style-name="Definition_20_Term_20_Tight">Synonyma (zahradnicky používaný název)</text:p>
      <text:p text:style-name="Definition_20_Definition_20_Tight">Anthurium neglectum Miq.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Malé Antilly, Tridad a Surinam</text:p>
      <text:h text:style-name="Heading_20_4" text:outline-level="4">Zařazení</text:h>
      <text:p text:style-name="Definition_20_Term_20_Tight">Fytocenologický původ</text:p>
      <text:p text:style-name="Definition_20_Definition_20_Tight">efylofyt - deštné lesy formace mata atlantica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 s rozměrnými, krátce řapíkatými, hnízdovitě seskládanými listy</text:p>
      <text:p text:style-name="Definition_20_Term_20_Tight">Kořen</text:p>
      <text:p text:style-name="Definition_20_Definition_20_Tight">adventivní, masité a křehké</text:p>
      <text:p text:style-name="Definition_20_Term_20_Tight">Výhony</text:p>
      <text:p text:style-name="Definition_20_Definition_20_Tight">silné, extrémně zkrácené, s hustou spletí kořenů</text:p>
      <text:p text:style-name="Definition_20_Term_20_Tight">Listy</text:p>
      <text:p text:style-name="Definition_20_Definition_20_Tight">pochvatě a kloubnatě řapíkaté (řapíky vespod oblé, shora ploché), nezřídka přes metr dlouhé (v kultivaci zpravidla méně), protáhle a hrotnatě obvejčité, svěže zelené, žláznatě tečkované (!)</text:p>
      <text:p text:style-name="Definition_20_Term_20_Tight">Květenství</text:p>
      <text:p text:style-name="Definition_20_Definition_20_Tight">úžlabní, dlouze stopkaté, tenké purpurové palice s oboupohlavnými kvítky, podpírané úzkými, bledě zelenými toulci</text:p>
      <text:p text:style-name="Definition_20_Term_20_Tight">Květy</text:p>
      <text:p text:style-name="Definition_20_Definition_20_Tight">oboupohlavné, zdánlivě čtyřčetné se zbytnělými tepaly, proterogynické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neveliké obvejčité bělavě purpurové bobule s 2-4 semeny</text:p>
      <text:p text:style-name="Definition_20_Term_20_Tight">Semena</text:p>
      <text:p text:style-name="Definition_20_Definition_20_Tight">vejčitá, bělavá</text:p>
      <text:p text:style-name="Definition_20_Term_20_Tight">Možnost záměny taxonu (+ rozlišující rozhodný znak)</text:p>
      <text:p text:style-name="Definition_20_Definition_20_Tight">označováno za atypický taxon sekce Porphyrochitonium, zaměnitelné ale snáze s řadou "hnízdovitých" epifytů sekce Pachyneurium, vesměs ovšem bez žláznatého tečkování: nejčastěji zaměňováno s robustními A. crassinervium Schott, A. concolor Krause nebo A. schlechtendahlii Kunth (první s řapíky vespod oblými, druhé nadto žebernatými, třetí na průřezu čtyřhrannými - známé též pod jménem A.tetragonum Schott)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celoročně, nejvíce ale ve světlých měsících roku (pozastavení vývinu založených poupat při nedostatku světla)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k dlouhodobému udržení kvality v bytech 1-2 klux</text:p>
      <text:p text:style-name="Definition_20_Term_20_Tight">Faktor tepla</text:p>
      <text:p text:style-name="Definition_20_Definition_20_Tight">produkce 22°C-26°C množení, poté 18°C-28°C/18°C</text:p>
      <text:p text:style-name="Definition_20_Term_20_Tight">Faktor vody</text:p>
      <text:p text:style-name="Definition_20_Definition_20_Tight">mesofyt, stejnoměrná vlhkost substrátu; jen podobné mexické druhy tolerují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Předpěstování sadby a „in vitro“ (mikropropagace)</text:p>
      <text:p text:style-name="Definition_20_Term_20_Tight">Mezihrnky</text:p>
      <text:p text:style-name="Definition_20_Definition_20_Tight">z 2 cm sadbovačů po čtyřech měsících do 8 cm hrnků, po dalších 3-4 měsících přehrnkování</text:p>
      <text:p text:style-name="Definition_20_Term_20_Tight">Konečné hrnky</text:p>
      <text:p text:style-name="Definition_20_Definition_20_Tight">10-12 cm hrnky - 64 hrnků /m2, konečné rozestavění 12-16 hrnků /m2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abortují</text:p>
      <text:p text:style-name="Definition_20_Term_20_Tight">Reakční doba</text:p>
      <text:p text:style-name="Definition_20_Definition_20_Tight">květy na palici rozkvétají cca 6-8 týdnů po rozvinutí příslušného listu</text:p>
      <text:p text:style-name="Definition_20_Term_20_Tight">Doba kultivace</text:p>
      <text:p text:style-name="Definition_20_Definition_20_Tight">z hrnkování schopných "plugs" 8-12 měsíců dle velikosti produktu</text:p>
      <text:p text:style-name="Definition_20_Term_20_Tight">Odrůdy</text:p>
      <text:p text:style-name="Definition_20_Definition_20_Tight">´Rancho Ruffless´ (záměna s A.dombeyanum Schott?)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49.5 mil.eur (Anthurium, 16.3 mil.prod.hrnků) - ve VBN statistikách 2. příčka v žebříčku hrnkových květin (2010); kategorie "niet bloeiend" s obratem 122 tis..eur (26 tis.prod.hrnků); ale ještě v roce 2005 onrat 337 ti.eur (52 tis.prod.hrnků)</text:p>
      <text:p text:style-name="Definition_20_Term">Odkazy</text:p>
      <text:list text:style-name="L2">
        <text:list-item>
          <text:p text:style-name="P2">Engler A. (1905): Araceae-Pothoideae. Das Pflanzenreich IV.23B: 1-330. W. Engelmann, Leipzig -- Castro ACR &amp; al. (2010): Ornamental foliage potential of Anthurium accessions. Acta Horticulturae 855: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NThfNzk5X19VaGVyX0FudGh1cml1bV9ob29rZXJpX2FwX2t5LkpQRyJdXQ?sha=5aa035e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lfNTlfMjA4X19VaGVyX0FudGh1cml1bV9zY2hsZWNodGVuZGFobGlpX2FwX2t5LkpQRyJdXQ?sha=030d799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lfNTlfNTU2X19VaGVyX0FudGh1cml1bV9ob29rZXJpX2t2X3RlbnN0dl8uSlBHIl1d?sha=c8dc19a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lfNTlfODU1X19VaGVyX0FudGh1cml1bV9jb25jb2xvcl9hcF9reS5KUEciXV0?sha=680a4b5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BfMDBfMTQ4X19VaGVyX0FudGh1cml1bV9ob29rZXJpaV9wbG9kZW5zdHZfLkpQRyJdXQ?sha=4628417b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ZfMDBfMDBfNDM1X19VaGVyX0FudGh1cml1bV9jb25jb2xvcl9wbG9kZW5zdHZfLkpQRyJdXQ?sha=ec899a20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