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Echinacea paradoxa</text:h>
      <text:p text:style-name="Definition_20_Term_20_Tight">Název taxonu</text:p>
      <text:p text:style-name="Definition_20_Definition_20_Tight">Echinacea paradoxa</text:p>
      <text:p text:style-name="Definition_20_Term_20_Tight">Vědecký název taxonu</text:p>
      <text:p text:style-name="Definition_20_Definition_20_Tight">Echinacea paradoxa</text:p>
      <text:p text:style-name="Definition_20_Term_20_Tight">Jména autorů, kteří taxon popsali</text:p>
      <text:p text:style-name="Definition_20_Definition_20_Tight">
        <text:a xlink:type="simple" xlink:href="/taxon-authors/338" office:name="">
          <text:span text:style-name="Definition">Britton</text:span>
        </text:a>
      </text:p>
      <text:p text:style-name="Definition_20_Term_20_Tight">Český název</text:p>
      <text:p text:style-name="Definition_20_Definition_20_Tight">třapatka zvláštní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84" office:name="">
          <text:span text:style-name="Definition">Echinacea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středozápad USA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Výhony</text:p>
      <text:p text:style-name="Definition_20_Definition_20_Tight">dlouhé 60 až 90 cm</text:p>
      <text:p text:style-name="Definition_20_Term_20_Tight">Květenství</text:p>
      <text:p text:style-name="Definition_20_Definition_20_Tight">složený soukvětí asteraceae</text:p>
      <text:p text:style-name="Definition_20_Term_20_Tight">Květy</text:p>
      <text:p text:style-name="Definition_20_Definition_20_Tight">jazykovité květy žluté</text:p>
      <text:p text:style-name="Definition_20_Term_20_Tight">Semena</text:p>
      <text:p text:style-name="Definition_20_Definition_20_Tight">nažka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