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Luzula sylvatica ´Marginata´</text:h>
      <text:p text:style-name="Definition_20_Term_20_Tight">Název taxonu</text:p>
      <text:p text:style-name="Definition_20_Definition_20_Tight">Luzula sylvatica ´Marginata´</text:p>
      <text:p text:style-name="Definition_20_Term_20_Tight">Vědecký název taxonu</text:p>
      <text:p text:style-name="Definition_20_Definition_20_Tight">Luzula sylvatica</text:p>
      <text:p text:style-name="Definition_20_Term_20_Tight">Jména autorů, kteří taxon popsali</text:p>
      <text:p text:style-name="Definition_20_Definition_20_Tight">
        <text:a xlink:type="simple" xlink:href="/taxon-authors/77" office:name="">
          <text:span text:style-name="Definition">(Huds.) Gaud.</text:span>
        </text:a>
      </text:p>
      <text:p text:style-name="Definition_20_Term_20_Tight">Odrůda</text:p>
      <text:p text:style-name="Definition_20_Definition_20_Tight">´Marginata´</text:p>
      <text:p text:style-name="Definition_20_Term_20_Tight">Český název</text:p>
      <text:p text:style-name="Definition_20_Definition_20_Tight">bika lesní</text:p>
      <text:p text:style-name="Definition_20_Term_20_Tight">Synonyma (zahradnicky používaný název)</text:p>
      <text:p text:style-name="Definition_20_Definition_20_Tight">Luzula sylvatica (Huds.) Gaud. ´Aureomarginata´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64" office:name="">
          <text:span text:style-name="Definition">Luzula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Foerster 1961</text:p>
      <text:h text:style-name="Heading_20_4" text:outline-level="4">Zařazení</text:h>
      <text:p text:style-name="Definition_20_Term_20_Tight">Fytocenologický původ</text:p>
      <text:p text:style-name="Definition_20_Definition_20_Tight">původní druh - vlhké, humózní listnaté i jehličnaté lesy, horské louky, vyskytuje se od nížin do horského pásma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řídce trsnatá tráva, rozrústající se krátkými nadzemními i podzemními výběžkatými oddenky, v listu vysoká 20 - 30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květonosné lodyhy přímé, listnaté, 40 - 50 cm vysoké</text:p>
      <text:p text:style-name="Definition_20_Term_20_Tight">Listy</text:p>
      <text:p text:style-name="Definition_20_Definition_20_Tight">stálezelené, tmavě zelené, hladké, lesklé listy cca 40 cm dlouhé, u báze až 2 cm široké a ke špičce se postupně zužující. Na okraji v velmi úzkým žlutým proužkem a řídkými bělavými dlouhými chlupy</text:p>
      <text:p text:style-name="Definition_20_Term_20_Tight">Květenství</text:p>
      <text:p text:style-name="Definition_20_Definition_20_Tight">řídký kružel až 20 cm v průměru je tmavě hnědé barvy</text:p>
      <text:p text:style-name="Definition_20_Term_20_Tight">Květy</text:p>
      <text:p text:style-name="Definition_20_Definition_20_Tight">jednotlivé (3+3) nebo v kláscích</text:p>
      <text:p text:style-name="Definition_20_Term_20_Tight">Plody</text:p>
      <text:p text:style-name="Definition_20_Definition_20_Tight">jednopouzdrá tobolka se 3 semeny</text:p>
      <text:p text:style-name="Definition_20_Term_20_Tight">Semena</text:p>
      <text:p text:style-name="Definition_20_Definition_20_Tight">lesklá s malým bazálním masíčkem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začátkem dubna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lépe snáší přechodné oslunění než čistý druh</text:p>
      <text:p text:style-name="Definition_20_Term_20_Tight">Faktor tepla</text:p>
      <text:p text:style-name="Definition_20_Definition_20_Tight">bez specifických nároků, zcela mrazuvzdorná</text:p>
      <text:p text:style-name="Definition_20_Term_20_Tight">Faktor vody</text:p>
      <text:p text:style-name="Definition_20_Definition_20_Tight">vlhké až čerstvé (ne mokré) půdy v průběhu celého roku</text:p>
      <text:p text:style-name="Definition_20_Term_20_Tight">Faktor půdy</text:p>
      <text:p text:style-name="Definition_20_Definition_20_Tight">humózní, kamenité i hlinité, živné půdy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uschlá květenství vydrží na rostlině dlouho po odkvětu a jsou zajímavá</text:p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Použití - pro trvalky - poznámka</text:p>
      <text:p text:style-name="Definition_20_Definition_20_Tight">skupinové výsadby i na větší plochy</text:p>
      <text:p text:style-name="Definition_20_Term_20_Tight">Použití</text:p>
      <text:p text:style-name="Definition_20_Definition_20_Tight">ideální v přírodě podobných VP spolu s jinými stínomilnými trvalkami a kapradinami, vhodná také jako pokryvná trvalka</text:p>
      <text:p text:style-name="Definition_20_Term_20_Tight">Choroby a škůdci</text:p>
      <text:p text:style-name="Definition_20_Definition_20_Tight">trpí okusem zajíců</text:p>
      <text:p text:style-name="Definition_20_Term_20_Tight">Růstové i jiné druhově specifické vlastnosti</text:p>
      <text:p text:style-name="Definition_20_Definition_20_Tight">poškozené, sluncem spálené, zaschlé listy po zimě vytrhat, rostliny celé neseřezávat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brzy na jaře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(A1)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1998</text:p>
      <text:p text:style-name="Definition_20_Term_20_Tight">Výsev/výsadba na stanoviště - podrobnějsí popis</text:p>
      <text:p text:style-name="Definition_20_Definition_20_Tight">při zakládání podrostového společenstava</text:p>
      <text:p text:style-name="Definition_20_Term_20_Tight">Dodavatel</text:p>
      <text:p text:style-name="Definition_20_Definition_20_Tight">Arboretum a botanická zahrada MENDELU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