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Taxus x media</text:h>
      <text:p text:style-name="Definition_20_Term_20_Tight">Název taxonu</text:p>
      <text:p text:style-name="Definition_20_Definition_20_Tight">Taxus x media</text:p>
      <text:p text:style-name="Definition_20_Term_20_Tight">Vědecký název taxonu</text:p>
      <text:p text:style-name="Definition_20_Definition_20_Tight">Taxus x media</text:p>
      <text:p text:style-name="Definition_20_Term_20_Tight">Jména autorů, kteří taxon popsali</text:p>
      <text:p text:style-name="Definition_20_Definition_20_Tight">
        <text:a xlink:type="simple" xlink:href="/taxon-authors/367" office:name="">
          <text:span text:style-name="Definition">Rehd.</text:span>
        </text:a>
      </text:p>
      <text:p text:style-name="Definition_20_Term_20_Tight">Český název</text:p>
      <text:p text:style-name="Definition_20_Definition_20_Tight">tis prostřední</text:p>
      <text:p text:style-name="Definition_20_Term_20_Tight">Synonyma (zahradnicky používaný název)</text:p>
      <text:p text:style-name="Definition_20_Definition_20_Tight">nepoužívají se.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5" office:name="">
          <text:span text:style-name="Definition">Taxus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kulturní mezidruhový kříženec (Taxus baccata x Taxus cuspidata).</text:p>
      <text:h text:style-name="Heading_20_4" text:outline-level="4">Zařazení</text:h>
      <text:p text:style-name="Definition_20_Term_20_Tight">Pěstitelská skupina</text:p>
      <text:p text:style-name="Definition_20_Definition_20_Tight">Jehličnatý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3-6 m velké keře s vystoupavou nebo široce rozprostřenou hustou korunou a se středně těžkou texturou. Není známa stromovitě rostoucí forma.</text:p>
      <text:p text:style-name="Definition_20_Term_20_Tight">Výhony</text:p>
      <text:p text:style-name="Definition_20_Definition_20_Tight">výhony jsou pokryté, podobně jako u ostatních tisů, sbíhavými bázemi jehlic. Mladé, 1-2 leté větévky, jsou nejčastěji hráškově zelené, na osluněných místech až načervenalé.</text:p>
      <text:p text:style-name="Definition_20_Term_20_Tight">Pupeny</text:p>
      <text:p text:style-name="Definition_20_Definition_20_Tight">jsou na konci zaoblené. Bazalní krycí šupiny mají jen málo vyniklý kýl a jsou tupě ukončené.</text:p>
      <text:p text:style-name="Definition_20_Term_20_Tight">Listy</text:p>
      <text:p text:style-name="Definition_20_Definition_20_Tight">měkké jehlice dosahují obvykle 15-30 x 2,5-3 mm a jsou náhle zašpičatělé (po T. cuspidata). Na lícové straně tmavozelené, na rubu se světle zelenými, širokými, pruhy průduchů. Postaveny jsou dvojřadě nebo rozčísle dvojřadě. U některých kultivarů taktéž radiálně. Na hřbetě jehlice vyniká úzké a zřetelně vystouplé žebro.</text:p>
      <text:p text:style-name="Definition_20_Term_20_Tight">Plody</text:p>
      <text:p text:style-name="Definition_20_Definition_20_Tight">spíše vejcovitá, slabě hranatá a jedovatá semena jsou uložena v červeném nejedovatém, na konci otevřeném (rozšířeném) míšku. Plod je zhruba 5-7 mm dlouhý.</text:p>
      <text:p text:style-name="Definition_20_Term_20_Tight">Kůra a borka</text:p>
      <text:p text:style-name="Definition_20_Definition_20_Tight">je hnědočervená, jemně šupinatá a jen velmi slabě odlupčitá.</text:p>
      <text:p text:style-name="Definition_20_Term_20_Tight">Možnost záměny taxonu (+ rozlišující rozhodný znak)</text:p>
      <text:p text:style-name="Definition_20_Definition_20_Tight">Taxus baccata - nápadně plátovitě odlupčitá červenohnědá borka, bazalní krycí šupiny pupenů bez kýlu, jehlice na odstávajících větévkách dvojřadě uspořádané, zakončené protáhlou pozvolnou špičkou a celkově poněkud užší; Taxus cuspidata - mladé výhony jsou na osluněných místech nažloutlé či žlutavé, někdy až načervenalé. Jehlice, jsou na líci leskle tmavo zelené, na rubu se dvěma nažloutlými širokými pruhy průduchů. Na bujných a osluněných výhonech jsou uspořádány do tvaru písmene "V".</text:p>
      <text:p text:style-name="Definition_20_Term_20_Tight">Dlouhověkost</text:p>
      <text:p text:style-name="Definition_20_Definition_20_Tight">dlouhověký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dřevina je dobře přizpůsobena prakticky jakýmkoliv světelným poměrům. Snáší přímé oslunění až hluboký stín. Toleruje i úpal. Citlivá je snad jen na náhlé významné změny světelných podmínek.</text:p>
      <text:p text:style-name="Definition_20_Term_20_Tight">Faktor tepla</text:p>
      <text:p text:style-name="Definition_20_Definition_20_Tight">velmi dobře mrazuvzdorný. Mrazem bývá poškozován velmi zřídka. Snadno regeneruje. Vhodný zejména pro oblasti I.-IV.</text:p>
      <text:p text:style-name="Definition_20_Term_20_Tight">Faktor vody</text:p>
      <text:p text:style-name="Definition_20_Definition_20_Tight">upřednostňuje, podobně jako rodičovské druhy, vlhká a čerstvě vlhká stanoviště na propustných a vzdušných podkladech. Nízkou vzdušnou vlhkost toleruje dobře. Nesnáší vysokou hladinu podzemní vody a zamokření.</text:p>
      <text:p text:style-name="Definition_20_Term_20_Tight">Faktor půdy</text:p>
      <text:p text:style-name="Definition_20_Definition_20_Tight">vyhovují mu především živné a kypré zahradní půdy, které mohou být i mělké a skeletnaté. Nejlépe prosperuje na stanovištích bohatých na vápník. Dobře však roste i na podkladech minerálně kyselých.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zajímavý a relativně hojně používaný doplňkový druh. Rozšířen především ve výsadbách tvarovaných vegetačních prvků. Vystoupavým charakterem růstu se řada jeho kultivarů dobře hodí pro zapěstování nižších a středně vysokých živých plotů. Používán též v malých skupinách, podrostech, případně jako solitera.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velmi dobře snáší znečištění a městské prostředí. Toleruje silně zastíněná i intenzivně osluněná stanoviště. Výborně snáší řez (dobře regeneruje), a to i do starého dřeva. Pomalu rostoucí dřevina. Jedovatá dřevina.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Osní řízky a Bazální řízky</text:p>
      <text:p text:style-name="Definition_20_Term_20_Tight">Množení - poznámka</text:p>
      <text:p text:style-name="Definition_20_Definition_20_Tight">rozmnožován a v kultuře udržován pouze řízkováním.</text:p>
      <text:p text:style-name="Definition_20_Term_20_Tight">Odrůdy</text:p>
      <text:p text:style-name="Definition_20_Definition_20_Tight">´Hatfieldii´- široce kuželovitě vystoupavý růst, radiálně postavené jehlice, až 5 m; ´Hicksii´- široce sloupovitě rostoucí oblíbený kultivar s matně tmavě zelenými jehlicemi, které převážně na výhonu radiálně postavené (na bočních i rozčísle dvojřadě), 3-5 m; ´Hillii´- kuželovitě rostoucí odrůda s lesklými a úzkými, radiálně postavenými, jehlicemi, až 6 m; ´Thayerae´ - široce vázovitý habitus s nápadně vystoupavě orientovanými větvemi, jehlice rozčísle dvojřadě postavené, 2-3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(vybrané kultivary rostou na svahu směrem k historickému bytovému domu.)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