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Nativa</text:h>
      <text:p text:style-name="Definition_20_Term_20_Tight">Název taxonu</text:p>
      <text:p text:style-name="Definition_20_Definition_20_Tight">Vitis vinifera Nativa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´Nativa´ (Na)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3-10-34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´Fratava´ x ´Merlan´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otevřený s průsvitem;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(má širší hrozen a hladší povrch listů)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vododržné půdy, nesnáší sucho</text:p>
      <text:p text:style-name="Definition_20_Term_20_Tight">Faktor půdy</text:p>
      <text:p text:style-name="Definition_20_Definition_20_Tight">hlinité, hlinitojílovité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těžších půd T 8B, Börner, do lehčích pak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až květinové vůně a kořenité chuti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19, 20, 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jRfNDcwX1NvdG9sYXJfVml0aXNfdmluaWZlcmFfbmF0aXZhX2NlbGtvdmEuanBnIl1d?sha=668afc6a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jRfODE3X1NvdG9sYXJfVml0aXNfdmluaWZlcmFfbmF0aXZhX2hyb3plbi5qcGciXV0?sha=218a102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