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Rodgersia sambucifolia</text:h>
      <text:p text:style-name="Definition_20_Term_20_Tight">Název taxonu</text:p>
      <text:p text:style-name="Definition_20_Definition_20_Tight">Rodgersia sambucifolia</text:p>
      <text:p text:style-name="Definition_20_Term_20_Tight">Vědecký název taxonu</text:p>
      <text:p text:style-name="Definition_20_Definition_20_Tight">Rodgersia sambucifolia</text:p>
      <text:p text:style-name="Definition_20_Term_20_Tight">Jména autorů, kteří taxon popsali</text:p>
      <text:p text:style-name="Definition_20_Definition_20_Tight">
        <text:a xlink:type="simple" xlink:href="/taxon-authors/317" office:name="">
          <text:span text:style-name="Definition">(Hemsl.) A.V. Roberts</text:span>
        </text:a>
      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Fytocenologický původ</text:p>
      <text:p text:style-name="Definition_20_Definition_20_Tight">vlhké horské lesy, porosty keřů, alpínské louky, skalnaté propasti v nadmořské výšce 1800 - 3700 m;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0,8 – 1,2 m vysoká bylina.</text:p>
      <text:p text:style-name="Definition_20_Term_20_Tight">Kořen</text:p>
      <text:p text:style-name="Definition_20_Definition_20_Tight">vyrůstající z agresivních, silných, šikmých až svislých, černohnědých oddenků</text:p>
      <text:p text:style-name="Definition_20_Term_20_Tight">Výhony</text:p>
      <text:p text:style-name="Definition_20_Definition_20_Tight">Lodyhy lysé, listy zpeřené, 3 – 9 (10) četné, řapíky listů u bázi dlouze hnědě štětinaté.</text:p>
      <text:p text:style-name="Definition_20_Term_20_Tight">Listy</text:p>
      <text:p text:style-name="Definition_20_Definition_20_Tight">Lístečky 5,5 – 20 x 2 – 9 cm velké, podél žilnatiny na rubu dlouze štětinaté, na líci řídce žláznatě chlupaté mezi žilnatinou. Báze klínovitá, okraj čepele zubatý, vrchol krátce zašpičatělý. Přízemní i stonkové listy se 3 terminálními lístečky, zbylé (6 – 7) postranní, obvykle vstřícné, zřídka střídavé.</text:p>
      <text:p text:style-name="Definition_20_Term_20_Tight">Květenství</text:p>
      <text:p text:style-name="Definition_20_Definition_20_Tight">Květní lata 15 – 28 cm velká,</text:p>
      <text:p text:style-name="Definition_20_Term_20_Tight">Květy</text:p>
      <text:p text:style-name="Definition_20_Definition_20_Tight">květy bílé až narůžovělé, rozkvétající v VI – VII.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Tolerují i plné slunce, na kterém vybarvují do bronzova, půdy však musí být trvale velmi vlhké, až mokré, i tak se často stává, že listy jsou sluncem popálené</text:p>
      <text:p text:style-name="Definition_20_Term_20_Tight">Faktor tepla</text:p>
      <text:p text:style-name="Definition_20_Definition_20_Tight">mrazuvzdorné</text:p>
      <text:p text:style-name="Definition_20_Term_20_Tight">Faktor vody</text:p>
      <text:p text:style-name="Definition_20_Definition_20_Tight">Trvalé zamokření v podobě stojící vody však nesnáší</text:p>
      <text:p text:style-name="Definition_20_Term_20_Tight">Faktor půdy</text:p>
      <text:p text:style-name="Definition_20_Definition_20_Tight">vlhké, na živiny bohaté, humózní půdy s přídavkem rašeliny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A - Alpinum a Z - Záhon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