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Lagurus ovatus</text:h>
      <text:p text:style-name="Definition_20_Term_20_Tight">Název taxonu</text:p>
      <text:p text:style-name="Definition_20_Definition_20_Tight">Lagurus ovatus</text:p>
      <text:p text:style-name="Definition_20_Term_20_Tight">Vědecký název taxonu</text:p>
      <text:p text:style-name="Definition_20_Definition_20_Tight">Lagurus ovatus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zaječí ocásek vejčitý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9" office:name="">
          <text:span text:style-name="Definition">Lagurus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Středomoří; druhotně rozšíren do mnoha oblastí světa; ojediněle se vyskytující jako zavlečený i v ČR</text:p>
      <text:h text:style-name="Heading_20_4" text:outline-level="4">Zařazení</text:h>
      <text:p text:style-name="Definition_20_Term_20_Tight">Fytocenologický původ</text:p>
      <text:p text:style-name="Definition_20_Definition_20_Tight">primárně osídluje otevřené plochy - kamenité stráně, písčiny u moře, podél cest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měkce chlupatá, trsnatá tráva, v pěstování v době květu nejčastěji 50 - 60 cm vysoká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20 - 40 cm dlouhá, nevětvená nebo už od báze rozvětvená, hustě jemně pýřitá</text:p>
      <text:p text:style-name="Definition_20_Term_20_Tight">Listy</text:p>
      <text:p text:style-name="Definition_20_Definition_20_Tight">světle zelené, hustě šedě samětově chlupaté, asi 20 cm dlouhé a 1 cm široké.</text:p>
      <text:p text:style-name="Definition_20_Term_20_Tight">Květenství</text:p>
      <text:p text:style-name="Definition_20_Definition_20_Tight">vejčité asi 1,5 – 6 cm dlouhé, vzpřímené lichoklasy s vlnatými plevy klásků a s jemnými dlouhými osinami zprvu zelenými, později stříbřitými.</text:p>
      <text:p text:style-name="Definition_20_Term_20_Tight">Květy</text:p>
      <text:p text:style-name="Definition_20_Definition_20_Tight">lichoklas s osinami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vyžadující předpěstování</text:p>
      <text:p text:style-name="Definition_20_Term_20_Tight">Faktor vody</text:p>
      <text:p text:style-name="Definition_20_Definition_20_Tight">zahradní půda s občasnou zálivkou; k sušší půdě tolerantní</text:p>
      <text:p text:style-name="Definition_20_Term_20_Tight">Faktor půdy</text:p>
      <text:p text:style-name="Definition_20_Definition_20_Tight">živné, propustné, písčitohlinité i chudší půdy. V těžkých hlinitých, zamokřených půdách a v chladném létě neprospívá - vyhnívá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období kvetení, kdy mají lichoklasy stříbřitou barvu, poté přecházejí do nevzhledné hnědé barvy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Solitérní nebo skupinová výsadba v letničkových záhonech, ve společenstvech s kamenem; řez; sušení - sklízíme když jsou lichoklasy vybarvené do stříbřité barvy.</text:p>
      <text:p text:style-name="Definition_20_Term_20_Tight">Růstové i jiné druhově specifické vlastnosti</text:p>
      <text:p text:style-name="Definition_20_Definition_20_Tight">cenná pro atraktivní květenství a měkkou vlnatou texturu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s výsevem čistěných semen nebo celých klásků či jejich částí začátkem dubna; lze i z přímého výsevu - není spolehlivé, taxony jsou slabší a později kvetou</text:p>
      <text:p text:style-name="Definition_20_Term_20_Tight">Odrůdy</text:p>
      <text:p text:style-name="Definition_20_Definition_20_Tight">´Fontaine´ - bohatě kvetoucí kultivar s načechralým kvetenstvím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