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Platanus occidentalis</text:h>
      <text:p text:style-name="Definition_20_Term_20_Tight">Název taxonu</text:p>
      <text:p text:style-name="Definition_20_Definition_20_Tight">Platanus occidentalis</text:p>
      <text:p text:style-name="Definition_20_Term_20_Tight">Vědecký název taxonu</text:p>
      <text:p text:style-name="Definition_20_Definition_20_Tight">Platanus occidentalis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platan západní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23" office:name="">
          <text:span text:style-name="Definition">Platanus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s mohutnou kulovitou korunou, až 25 m vysoký</text:p>
      <text:p text:style-name="Definition_20_Term_20_Tight">Výhony</text:p>
      <text:p text:style-name="Definition_20_Definition_20_Tight">letorosty hnědávě plstnaté, zprohýbané, starší větve často převislé</text:p>
      <text:p text:style-name="Definition_20_Term_20_Tight">Pupeny</text:p>
      <text:p text:style-name="Definition_20_Definition_20_Tight">střídavé, skryté v řapíku, kuželovité, kryté 1 šupinou</text:p>
      <text:p text:style-name="Definition_20_Term_20_Tight">Listy</text:p>
      <text:p text:style-name="Definition_20_Definition_20_Tight">dlanitě laločnaté, na bujných výhonech s palisty, 10-25 cm dlouhé, 3 (5) laloků, horní lalok je zřetelně širší než delší, , na rubu většinou jen na žilnatině chlupaté, řapík, 3-10 cm</text:p>
      <text:p text:style-name="Definition_20_Term_20_Tight">Květenství</text:p>
      <text:p text:style-name="Definition_20_Definition_20_Tight">husté, dlouze stopkaté kulovité strbouly</text:p>
      <text:p text:style-name="Definition_20_Term_20_Tight">Květy</text:p>
      <text:p text:style-name="Definition_20_Definition_20_Tight">jednopohlavné, většinou 3-4četné, dvouobalné, drobné</text:p>
      <text:p text:style-name="Definition_20_Term_20_Tight">Plody</text:p>
      <text:p text:style-name="Definition_20_Definition_20_Tight">plodenství na stopce většinou jednotlivá, asi 3 cm v průměru na stopkách 8–16 cm, v dospělosti neježaté, hladké, bez vyniklých chlupů, oříšky nejčastěji 8–10 mm dlouhé, na vrcholku polokulovitě vypouklé, se zbytkem čnělky 1–2 mm</text:p>
      <text:p text:style-name="Definition_20_Term_20_Tight">Kůra a borka</text:p>
      <text:p text:style-name="Definition_20_Definition_20_Tight">kůra se loupe ve světlých velkých oblých šupinách, u velmi starých jedinců je borka destičkovitě rozpraskaná</text:p>
      <text:p text:style-name="Definition_20_Term_20_Tight">Možnost záměny taxonu (+ rozlišující rozhodný znak)</text:p>
      <text:p text:style-name="Definition_20_Definition_20_Tight">Platanus x acerifolia (listy mají 5 laloků, horní lalok je stejně dlouhý jako široký; plody většinou po 2-3 kusech); Platanus orientalis (listy mají 5-7 laloků, horní lalok je zřetelně delší než širší; plody většinou po 3-6 kusech)</text:p>
      <text:p text:style-name="Definition_20_Term_20_Tight">Dlouhověkost</text:p>
      <text:p text:style-name="Definition_20_Definition_20_Tight">středněvěký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Doba zrání - poznámka</text:p>
      <text:p text:style-name="Definition_20_Definition_20_Tight">sklízíme v listopadu před příchodem silnějších mrazů</text:p>
      <text:h text:style-name="Heading_20_4" text:outline-level="4">Nároky na stanoviště</text:h>
      <text:p text:style-name="Definition_20_Term_20_Tight">Faktor světla</text:p>
      <text:p text:style-name="Definition_20_Definition_20_Tight">slunné i polostinné stanoviště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teplomilná dřevina, oblasti I-(II)</text:p>
      <text:p text:style-name="Definition_20_Term_20_Tight">Faktor vody</text:p>
      <text:p text:style-name="Definition_20_Definition_20_Tight">středně vlhké</text:p>
      <text:p text:style-name="Definition_20_Term_20_Tight">Faktor půdy</text:p>
      <text:p text:style-name="Definition_20_Definition_20_Tight">vyhledává hluboké živné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barví hnědožlutě</text:p>
      <text:p text:style-name="Definition_20_Term_20_Tight">Použití</text:p>
      <text:p text:style-name="Definition_20_Definition_20_Tight">do velkých parkových úprav jako výrazný akcent, solitéra, alejový strom i do městského prostředí; lze tvarovat; pozor chmýří z plodů může způsobovat alergie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Dřevité řízky</text:p>
      <text:p text:style-name="Definition_20_Term_20_Tight">Množení - poznámka</text:p>
      <text:p text:style-name="Definition_20_Definition_20_Tight">nejčastěji se množí dřevitými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