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Kutuzovskij</text:h>
      <text:p text:style-name="Definition_20_Term_20_Tight">Název taxonu</text:p>
      <text:p text:style-name="Definition_20_Definition_20_Tight">Vitis vinifera Kutuzovskij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´Kutuzovskij´ (Ku)</text:p>
      <text:p text:style-name="Definition_20_Term_20_Tight">Český název</text:p>
      <text:p text:style-name="Definition_20_Definition_20_Tight">Réva vinná pravá</text:p>
      <text:p text:style-name="Definition_20_Term_20_Tight">Autor</text:p>
      <text:p text:style-name="Definition_20_Definition_20_Tight">Petra Bábíková (petra_b_b_kov_@unknown.cz)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moldavskou odrůdu, vznikla křížením odrůd ´Coarna neagra (Moldavskij)´ x ´Dattier de Saint-Vallier (SV 20 365)´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modrá 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velké, pětilaločnaté s mírně hlubokými horními výkroji, řapíkový výkrojek je lyrovitý, otevřený; povrch listu spíše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 až velmi velký hrozen, kuželovitý, křídlatý, hustý; bobule je velká, elipsovitě protáhlá, tmavě fialovomodrá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 i delší čípky</text:p>
      <text:p text:style-name="Definition_20_Term_20_Tight">Podnož</text:p>
      <text:p text:style-name="Definition_20_Definition_20_Tight">na chudších půdách Kober 125 AA či 5 BB, do hlubších a úrodnějších půd pak CR 2 či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středně odolná k houbovým chorobám, citlivější k plísni šedé</text:p>
      <text:p text:style-name="Definition_20_Term_20_Tight">Plodnost</text:p>
      <text:p text:style-name="Definition_20_Definition_20_Tight">pozdní, pravidelná (výnos 5-10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chruplavá až masitá, chuti neutrální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126)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