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Fagopyrum esculentus</text:h>
      <text:p text:style-name="Definition_20_Term_20_Tight">Název taxonu</text:p>
      <text:p text:style-name="Definition_20_Definition_20_Tight">Fagopyrum esculentus</text:p>
      <text:p text:style-name="Definition_20_Term_20_Tight">Vědecký název taxonu</text:p>
      <text:p text:style-name="Definition_20_Definition_20_Tight">Fagopyrum esculentum</text:p>
      <text:p text:style-name="Definition_20_Term_20_Tight">Jména autorů, kteří taxon popsali</text:p>
      <text:p text:style-name="Definition_20_Definition_20_Tight">
        <text:a xlink:type="simple" xlink:href="/taxon-authors/28" office:name="">
          <text:span text:style-name="Definition">Moench</text:span>
        </text:a>
      </text:p>
      <text:p text:style-name="Definition_20_Term_20_Tight">Odrůda</text:p>
      <text:p text:style-name="Definition_20_Definition_20_Tight">Zita</text:p>
      <text:p text:style-name="Definition_20_Term_20_Tight">Český název</text:p>
      <text:p text:style-name="Definition_20_Definition_20_Tight">pohanka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814" office:name="">
          <text:span text:style-name="Definition">Fagopyrum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jižní Sibiř a sev. Čína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50-140 cm vysoká, lodyha přímá, červeně zbarvená, nevětvená nebo málo větvená</text:p>
      <text:p text:style-name="Definition_20_Term_20_Tight">Listy</text:p>
      <text:p text:style-name="Definition_20_Definition_20_Tight">listy řapíkaté, horní přisedlé, čepel trojúhelníkovitá, na bázi srdčitá až střelovitá</text:p>
      <text:p text:style-name="Definition_20_Term_20_Tight">Květenství</text:p>
      <text:p text:style-name="Definition_20_Definition_20_Tight">hrozen, lichoklas</text:p>
      <text:p text:style-name="Definition_20_Term_20_Tight">Květy</text:p>
      <text:p text:style-name="Definition_20_Definition_20_Tight">oboupohlavné ve svazečcích, 4četné, bílé nebo růžové</text:p>
      <text:p text:style-name="Definition_20_Term_20_Tight">Plody</text:p>
      <text:p text:style-name="Definition_20_Definition_20_Tight">tmavě hnědé 3hranné tvrdky</text:p>
      <text:p text:style-name="Definition_20_Term_20_Tight">Vytrvalost</text:p>
      <text:p text:style-name="Definition_20_Definition_20_Tight">letnička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květen - červenec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Červenec</text:p>
      <text:p text:style-name="Definition_20_Term_20_Tight">Doba zrání - poznámka</text:p>
      <text:p text:style-name="Definition_20_Definition_20_Tight">za 3-4 měsíce po zasedí</text:p>
      <text:p text:style-name="Definition_20_Term_20_Tight">Druhá sklizeň - poznámka</text:p>
      <text:p text:style-name="Definition_20_Definition_20_Tight">krátkodobá, může se požít jako meziplodina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středně náročná</text:p>
      <text:p text:style-name="Definition_20_Term_20_Tight">Faktor vody</text:p>
      <text:p text:style-name="Definition_20_Definition_20_Tight">při kvetení a zrání potřebuje dostatek vody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</text:p>
      <text:p text:style-name="Definition_20_Term_20_Tight">Použití</text:p>
      <text:p text:style-name="Definition_20_Definition_20_Tight">LAKR</text:p>
      <text:p text:style-name="Definition_20_Term_20_Tight">Růstové i jiné druhově specifické vlastnosti</text:p>
      <text:p text:style-name="Definition_20_Definition_20_Tight">medonosná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