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parietalis</text:h>
      <text:p text:style-name="Definition_20_Term_20_Tight">Název taxonu</text:p>
      <text:p text:style-name="Definition_20_Definition_20_Tight">Ficus parietalis</text:p>
      <text:p text:style-name="Definition_20_Term_20_Tight">Vědecký název taxonu</text:p>
      <text:p text:style-name="Definition_20_Definition_20_Tight">Ficus parietalis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fíkovník třešňotvarý</text:p>
      <text:p text:style-name="Definition_20_Term_20_Tight">Synonyma (zahradnicky používaný název)</text:p>
      <text:p text:style-name="Definition_20_Definition_20_Tight">Ficus cerasiformis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rufipila Miq.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Thajska a Vietnamu přes Sundy na Molukky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amnochtofyt – tropické monzunové a sekundární lesy do 1400 (2000) m n.m., často na písčitých březích vodních toků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strom, zřídka přes 10 m vysoký, často hemiepifyt</text:p>
      <text:p text:style-name="Definition_20_Term_20_Tight">Výhony</text:p>
      <text:p text:style-name="Definition_20_Definition_20_Tight">drsně pýřité (trichomy kaštanově zabarvené), dvouřadě olistěné</text:p>
      <text:p text:style-name="Definition_20_Term_20_Tight">Listy</text:p>
      <text:p text:style-name="Definition_20_Definition_20_Tight">hrotnatě elipčité, pergamenovité s nápadně vyniklou síťnatou nervaturou, živě zelené, zhruba 0.1 m dlouhé (v dopělosti větší), roztroušeně a drsně pýřité, s cystolity, s celokrajnými nebo oddáleně zubatými a víceméně podvinutými okraji; palisty přitiskle hnědě pýřité, opadavé</text:p>
      <text:p text:style-name="Definition_20_Term_20_Tight">Květenství</text:p>
      <text:p text:style-name="Definition_20_Definition_20_Tight">neveliká, globosní, bradavičnatá a roztroušeně pýřitá receptakula (fíky), žlutá, oranžová nebo rumělkově červená, soliterní i párovitá, na starém dřevě též v chomáčích</text:p>
      <text:p text:style-name="Definition_20_Term_20_Tight">Květy</text:p>
      <text:p text:style-name="Definition_20_Definition_20_Tight">drobné s masitými, bílými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kdysi spojována s F. tinctoria Forst, zaměnitelná též s F. virgata Blume nebo F. subulata Blume (všechny s přetrvávajícím peridermem výhonů a s širšími, asymetrickými, kožovitějšími, voskově lesklými listy)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za dostatku světla vyvíjejí sykonia souběžně s tvorbou nových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(Horidiplosis), háďátka (Pratylenchus a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řízky s 5-6 listy po třech do 6 cm hrnků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10-12 cm (v konečném sponu 32 rostlin na m2) nebo větší dle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zralá sykonia jsou jedlá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jBfODMwX19VaGVyX0ZpY3VzX3BhcmlldGFsaXMuSlBHIl1d?sha=093775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jFfMTM3X19VaGVyX0ZpY3VzX3BhcmlldGFsaXNfYWJheGlhbC5KUEciXV0?sha=a220724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MjFfNDM5X19VaGVyX0ZpY3VzX3BhcmlldGFsaXNfYWRheGlhbC5KUEciXV0?sha=af2e4c4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TAvMjFfMzlfMTFfMjc0X19VaGVyX0ZpY3VzX3BhcmlldGFsaXNfc3lrb25pYS5KUEciXV0?sha=db76486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