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Rubus occidentalis x Rubus idaeus ´Tayberry´</text:h>
      <text:p text:style-name="Definition_20_Term_20_Tight">Název taxonu</text:p>
      <text:p text:style-name="Definition_20_Definition_20_Tight">Rubus occidentalis x Rubus idaeus ´Tayberry´</text:p>
      <text:p text:style-name="Definition_20_Term_20_Tight">Vědecký název taxonu</text:p>
      <text:p text:style-name="Definition_20_Definition_20_Tight">Rubus idaeus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´Tayberry´</text:p>
      <text:p text:style-name="Definition_20_Term_20_Tight">Český název</text:p>
      <text:p text:style-name="Definition_20_Definition_20_Tight">malinoostružiník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4" office:name="">
          <text:span text:style-name="Definition">Rubus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Skotsko</text:p>
      <text:h text:style-name="Heading_20_4" text:outline-level="4">Zařazení</text:h>
      <text:p text:style-name="Definition_20_Term_20_Tight">Fytocenologický původ</text:p>
      <text:p text:style-name="Definition_20_Definition_20_Tight">křížení ostružiníku a maliníku, pojmenována po skotské řece Tay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velmi vitální růst, dorůstá 2 až 2,5 m (maximum 5 m)</text:p>
      <text:p text:style-name="Definition_20_Term_20_Tight">Květy</text:p>
      <text:p text:style-name="Definition_20_Definition_20_Tight">nevýrazné květy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velké (4 cm), dlouhé, tmavě fialové, měkké, barvící, chuť bližší malinám</text:p>
      <text:h text:style-name="Heading_20_4" text:outline-level="4">Doba kvetení</text:h>
      <text:p text:style-name="Definition_20_Term_20_Tight">Doba kvetení - poznámka</text:p>
      <text:p text:style-name="Definition_20_Definition_20_Tight">pozdní, květen až červen</text:p>
      <text:h text:style-name="Heading_20_4" text:outline-level="4">Doba zrání</text:h>
      <text:p text:style-name="Definition_20_Term_20_Tight">Doba zrání - poznámka</text:p>
      <text:p text:style-name="Definition_20_Definition_20_Tight">polovina července až srpen</text:p>
      <text:h text:style-name="Heading_20_4" text:outline-level="4">Nároky na stanoviště</text:h>
      <text:p text:style-name="Definition_20_Term_20_Tight">Faktor světla - poznámka</text:p>
      <text:p text:style-name="Definition_20_Definition_20_Tight">ideálně slunná stanoviště</text:p>
      <text:p text:style-name="Definition_20_Term_20_Tight">Faktor tepla</text:p>
      <text:p text:style-name="Definition_20_Definition_20_Tight">plně mrazuvzdorná (odolnější vůči mrazům než maliny)</text:p>
      <text:p text:style-name="Definition_20_Term_20_Tight">Faktor půdy</text:p>
      <text:p text:style-name="Definition_20_Definition_20_Tight">celkem nenáročná, nejlépe však vlhčí, humózní a živná půda</text:p>
      <text:h text:style-name="Heading_20_4" text:outline-level="4">Agrotechnické vlastnosti a požadavky</text:h>
      <text:p text:style-name="Definition_20_Term_20_Tight">Vhodnost vedení</text:p>
      <text:p text:style-name="Definition_20_Definition_20_Tight">potřebuje oporu (nepne se sama)</text:p>
      <text:h text:style-name="Heading_20_4" text:outline-level="4">Užitné vlastnosti</text:h>
      <text:p text:style-name="Definition_20_Term_20_Tight">Použití</text:p>
      <text:p text:style-name="Definition_20_Definition_20_Tight">marmelády, džemy, dezerty</text:p>
      <text:p text:style-name="Definition_20_Term_20_Tight">Choroby a škůdci</text:p>
      <text:p text:style-name="Definition_20_Definition_20_Tight">odolná vůči chorobám</text:p>
      <text:p text:style-name="Definition_20_Term_20_Tight">Růstové i jiné druhově specifické vlastnosti</text:p>
      <text:p text:style-name="Definition_20_Definition_20_Tight">růst střední</text:p>
      <text:p text:style-name="Definition_20_Term_20_Tight">Plodnost</text:p>
      <text:p text:style-name="Definition_20_Definition_20_Tight">vysoká (možnost sklizně až 1 kg z jedné rostliny)</text:p>
      <text:h text:style-name="Heading_20_4" text:outline-level="4">Množení</text:h>
      <text:p text:style-name="Definition_20_Term_20_Tight">Množení</text:p>
      <text:p text:style-name="Definition_20_Definition_20_Tight">Dělení trsů a Množení odkopky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RfMjFfOTE1X2dvZ29sa292YV9SdWJ1c19vY2NpZGVudGFsaXNfeF9SdWJ1c19pZGFldXNfVGF5YmVycnlfX3Bsb2R5LmpwZyJdXQ?sha=76fe655c" office:name="">
          <text:span text:style-name="Definition">
            <draw:frame svg:width="27pt" svg:height="36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