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Sorbus domestica</text:h>
      <text:p text:style-name="Definition_20_Term_20_Tight">Název taxonu</text:p>
      <text:p text:style-name="Definition_20_Definition_20_Tight">Sorbus domestica</text:p>
      <text:p text:style-name="Definition_20_Term_20_Tight">Vědecký název taxonu</text:p>
      <text:p text:style-name="Definition_20_Definition_20_Tight">Sorbus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jeřáb oskeruše</text:p>
      <text:p text:style-name="Definition_20_Term_20_Tight">Synonyma (zahradnicky používaný název)</text:p>
      <text:p text:style-name="Definition_20_Definition_20_Tight">Pyrus sorbus Gaertner – nom. illeg.; Mespilus domestica (L.) All.; Pyrus d. (L.) SM.; Cormus d. (L.) Spach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6" office:name="">
          <text:span text:style-name="Definition">Sorbus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oblast, Mediterránní oblast a 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strom, 10 – 13 (-20) m, s dobře vyvinutým kmenem, koruna široce kuželovitá až široce vejčitá, někdy až kulovitá, okraj nepravidelný, košatý</text:p>
      <text:p text:style-name="Definition_20_Term_20_Tight">Výhony</text:p>
      <text:p text:style-name="Definition_20_Definition_20_Tight">olivově hnědé až červenohnědé, v mládí hustě jemně plstnaté, brzy olysávají</text:p>
      <text:p text:style-name="Definition_20_Term_20_Tight">Pupeny</text:p>
      <text:p text:style-name="Definition_20_Definition_20_Tight">8 – 12 mm dlouhé, vejčité, špičaté, velmi lepkavé, lysé, na konci pýřité, zelené až světle hnědé</text:p>
      <text:p text:style-name="Definition_20_Term_20_Tight">Listy</text:p>
      <text:p text:style-name="Definition_20_Definition_20_Tight">zpeřené, s 11 – 21 lístky, ty jsou 3 – 8 cm dlouhé, vejčité až podlouhle vejčité, se symetrickou zaokrouhlenou bází, vrchol špičatý až přišpičatělý, okraj jednoduše velmi ostře pilovitý, ve spodní třetině celokrajný, líc matný, rub sivozelený, listy v mládí jemně bíle plstnaté, později na líci lysé, na rubu hl. podél žil vločkovitě plstnaté</text:p>
      <text:p text:style-name="Definition_20_Term_20_Tight">Květy</text:p>
      <text:p text:style-name="Definition_20_Definition_20_Tight">6 – 10 cm široké, široce kuželovité, vřeteno plstnaté, květ až 18 mm v průměru, kališní cípy špičaté, poupata narůžovělá</text:p>
      <text:p text:style-name="Definition_20_Term_20_Tight">Plody</text:p>
      <text:p text:style-name="Definition_20_Definition_20_Tight">malvice, 15 – 40 mm dl., kulovité nebo hruškovité, žluté až hnědavé, někdy s oranžovým nebo červeným líčkem, ojíněné, hustě pokryté lenticelami, aromatické, trpké, poživatelné až po přezrání</text:p>
      <text:p text:style-name="Definition_20_Term_20_Tight">Kůra a borka</text:p>
      <text:p text:style-name="Definition_20_Definition_20_Tight">šedohnědá, podélně rozpraskaná</text:p>
      <text:p text:style-name="Definition_20_Term_20_Tight">Možnost záměny taxonu (+ rozlišující rozhodný znak)</text:p>
      <text:p text:style-name="Definition_20_Definition_20_Tight">plodem i listem charakteristický druh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kvete v květnu</text:p>
      <text:h text:style-name="Heading_20_4" text:outline-level="4">Doba zrání</text:h>
      <text:p text:style-name="Definition_20_Term_20_Tight">Doba zrání - poznámka</text:p>
      <text:p text:style-name="Definition_20_Definition_20_Tight">plodí v září až říjnu</text:p>
      <text:h text:style-name="Heading_20_4" text:outline-level="4">Nároky na stanoviště</text:h>
      <text:p text:style-name="Definition_20_Term_20_Tight">Faktor světla</text:p>
      <text:p text:style-name="Definition_20_Definition_20_Tight">světlomilná dřevina snášející mírné přistínění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teplomilná, avšak mrazuvzdorná (snese i –30°C), oblasti I-(III)</text:p>
      <text:p text:style-name="Definition_20_Term_20_Tight">Faktor vody</text:p>
      <text:p text:style-name="Definition_20_Definition_20_Tight">roste i na sušších stanovištích</text:p>
      <text:p text:style-name="Definition_20_Term_20_Tight">Faktor půdy</text:p>
      <text:p text:style-name="Definition_20_Definition_20_Tight">půdy živné, zásadité, nejlépe vápenaté, hluboké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žluté až oranžovočervené</text:p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domácí, původně ovocná dřevina, plody zpracovávané do kompotů, pálenek a pod, vhnodná i pro uličním stromořadí, použití v krajině, odolná v městském prostředí</text:p>
      <text:p text:style-name="Definition_20_Term_20_Tight">Růstové i jiné druhově specifické vlastnosti</text:p>
      <text:p text:style-name="Definition_20_Definition_20_Tight">méně nápadný, ale krásný strom</text:p>
      <text:h text:style-name="Heading_20_4" text:outline-level="4">Množení</text:h>
      <text:p text:style-name="Definition_20_Term_20_Tight">Množení</text:p>
      <text:p text:style-name="Definition_20_Definition_20_Tight">Předpěstování sadby, Dřevité řízky, Očkování a Roubování</text:p>
      <text:p text:style-name="Definition_20_Term_20_Tight">Množení - poznámka</text:p>
      <text:p text:style-name="Definition_20_Definition_20_Tight">roubujeme a očkujeme na S. aucuparia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