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´Harval´</text:h>
      <text:p text:style-name="Definition_20_Term_20_Tight">Název taxonu</text:p>
      <text:p text:style-name="Definition_20_Definition_20_Tight">Prunus armeniaca ´Harval´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´Harval´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Ontario, Kanada</text:p>
      <text:h text:style-name="Heading_20_4" text:outline-level="4">Zařazení</text:h>
      <text:p text:style-name="Definition_20_Term_20_Tight">Fytocenologický původ</text:p>
      <text:p text:style-name="Definition_20_Definition_20_Tight">křížením ´Veecot´ a ´HW435´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Listy</text:p>
      <text:p text:style-name="Definition_20_Definition_20_Tight">střední až velké, srdcovité</text:p>
      <text:p text:style-name="Definition_20_Term_20_Tight">Květy</text:p>
      <text:p text:style-name="Definition_20_Definition_20_Tight">zpočátku růžové, v otevřeném květu bílé</text:p>
      <text:p text:style-name="Definition_20_Term_20_Tight">Plody</text:p>
      <text:p text:style-name="Definition_20_Definition_20_Tight">průměrná hmotnost 42,9 g, jasně oranžové s červeným líčkem na 30 % povrchu slupky, zploštělé až kulaté, velmi atraktivní, pevné, vysoce kvalitní, dužnina je pevná, sladká, středně šťavnatá s jemnou texturou, bohaté chuti, cukry (17,8° Brix) a kyseliny (1,11 %) vyvážené</text:p>
      <text:h text:style-name="Heading_20_4" text:outline-level="4">Doba zrání</text:h>
      <text:p text:style-name="Definition_20_Term_20_Tight">Doba zrání - poznámka</text:p>
      <text:p text:style-name="Definition_20_Definition_20_Tight">pozdní (skladovatelnost 2 týdny)</text:p>
      <text:h text:style-name="Heading_20_4" text:outline-level="4">Nároky na stanoviště</text:h>
      <text:p text:style-name="Definition_20_Term_20_Tight">Faktor tepla</text:p>
      <text:p text:style-name="Definition_20_Definition_20_Tight">mrazuodolná</text:p>
      <text:h text:style-name="Heading_20_4" text:outline-level="4">Užitné vlastnosti</text:h>
      <text:p text:style-name="Definition_20_Term_20_Tight">Použití</text:p>
      <text:p text:style-name="Definition_20_Definition_20_Tight">přímý konzum, zpracování, kompotování, výroba sirupů, džemů</text:p>
      <text:p text:style-name="Definition_20_Term_20_Tight">Choroby a škůdci</text:p>
      <text:p text:style-name="Definition_20_Definition_20_Tight">rezistentní k Leucostoma spp. A ke Xanthomonas campestris pv. pruni</text:p>
      <text:p text:style-name="Definition_20_Term_20_Tight">Růstové i jiné druhově specifické vlastnosti</text:p>
      <text:p text:style-name="Definition_20_Definition_20_Tight">vzrůstná odrůda</text:p>
      <text:p text:style-name="Definition_20_Term_20_Tight">Plodnost</text:p>
      <text:p text:style-name="Definition_20_Definition_20_Tight">spolehlivá,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VfMTNfNjU3X2dvZ29sa292YV9QcnVudXNfYXJtZW5pYWNhX0hhcnZhbF9fcGxvZHkuanBnIl1d?sha=d2b296e3" office:name="">
          <text:span text:style-name="Definition">
            <draw:frame svg:width="144pt" svg:height="10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