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Gocseji</text:h>
      <text:p text:style-name="Definition_20_Term_20_Tight">Název taxonu</text:p>
      <text:p text:style-name="Definition_20_Definition_20_Tight">Vitis vinifera Gocseji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´Göcseji zamatos´ (GZ)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Rita, Egri csillagok 34, Ecs-34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širší, špičaté</text:p>
      <text:p text:style-name="Definition_20_Term_20_Tight">Listy</text:p>
      <text:p text:style-name="Definition_20_Definition_20_Tight">středně velké, okrouhlé, pětilaločnaté s mírnými až středně hlubokými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hrozen, kuželovitý, hustý; bobule je středně velká, kulatá,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těžké a vlhké půdy</text:p>
      <text:p text:style-name="Definition_20_Term_20_Tight">Faktor půdy</text:p>
      <text:p text:style-name="Definition_20_Definition_20_Tight">nejlépe záhřevné hlinitopísčité až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muškátová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výrazně muškátovou vůni i chuť a vysoké kyseliny</text:p>
      <text:p text:style-name="Definition_20_Term_20_Tight">Doporučená technologie vína</text:p>
      <text:p text:style-name="Definition_20_Definition_20_Tight">jakostní i přívlastková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zBfODcwX1NvdG9sYXJfVml0aXNfdmluaWZlcmFfZ29jc2VqaV9ocm96ZW4uanBnIl1d?sha=50726f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zFfMTQ5X1NvdG9sYXJfVml0aXNfdmluaWZlcmFfZ29jc2VqaV9ocm96ZW4xLmpwZyJdXQ?sha=8a2f108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