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Sedum sarmentosum</text:h>
      <text:p text:style-name="Definition_20_Term_20_Tight">Název taxonu</text:p>
      <text:p text:style-name="Definition_20_Definition_20_Tight">Sedum sarmentosum</text:p>
      <text:p text:style-name="Definition_20_Term_20_Tight">Vědecký název taxonu</text:p>
      <text:p text:style-name="Definition_20_Definition_20_Tight">Sedum sarmentosum</text:p>
      <text:p text:style-name="Definition_20_Term_20_Tight">Jména autorů, kteří taxon popsali</text:p>
      <text:p text:style-name="Definition_20_Definition_20_Tight">
        <text:a xlink:type="simple" xlink:href="/taxon-authors/391" office:name="">
          <text:span text:style-name="Definition">Bunge</text:span>
        </text:a>
      </text:p>
      <text:p text:style-name="Definition_20_Term_20_Tight">Český název</text:p>
      <text:p text:style-name="Definition_20_Definition_20_Tight">rozchodník výběžkatý</text:p>
      <text:p text:style-name="Definition_20_Term_20_Tight">Synonyma (zahradnicky používaný název)</text:p>
      <text:p text:style-name="Definition_20_Definition_20_Tight">Sedum angustifolium Hu &amp; Huang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z hor severního Thajska přes celou Čínu do Japonska a Koreje</text:p>
      <text:h text:style-name="Heading_20_4" text:outline-level="4">Zařazení</text:h>
      <text:p text:style-name="Definition_20_Term_20_Tight">Fytocenologický původ</text:p>
      <text:p text:style-name="Definition_20_Definition_20_Tight">petrochtofyt - stinné skály v horách do 1600 m n.m.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p text:style-name="Definition_20_Term_20_Tight">Zařazení podle původu, nároků na pěstování a použití - poznámka</text:p>
      <text:p text:style-name="Definition_20_Definition_20_Tight">skalky, suché zídky, extenzívní střešní zeleň</text:p>
      <text:h text:style-name="Heading_20_4" text:outline-level="4">Popisné a identifikační znaky</text:h>
      <text:p text:style-name="Definition_20_Term_20_Tight">Habitus</text:p>
      <text:p text:style-name="Definition_20_Definition_20_Tight">plazivě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plazivé, kořenující, lysé, obvykle purpurově zabarvené, přeslenitě olistěné</text:p>
      <text:p text:style-name="Definition_20_Term_20_Tight">Listy</text:p>
      <text:p text:style-name="Definition_20_Definition_20_Tight">dužnaté, ploché, úzce hrotnatě kopinaté, lysé, bledě zelené</text:p>
      <text:p text:style-name="Definition_20_Term_20_Tight">Květenství</text:p>
      <text:p text:style-name="Definition_20_Definition_20_Tight">chudokvěté vidlanovitě větvené vijany</text:p>
      <text:p text:style-name="Definition_20_Term_20_Tight">Květy</text:p>
      <text:p text:style-name="Definition_20_Definition_20_Tight">aktinomorfní - hvězdičkovité, nepravidelně pětičetné, žluté, diplostemonické s červenými prašníky</text:p>
      <text:p text:style-name="Definition_20_Term_20_Tight">Plody</text:p>
      <text:p text:style-name="Definition_20_Definition_20_Tight">rozestálé drobné měchýřky bez okrasné hodnoty</text:p>
      <text:p text:style-name="Definition_20_Term_20_Tight">Semena</text:p>
      <text:p text:style-name="Definition_20_Definition_20_Tight">velmi drobná, elipčitá, červenohnědá</text:p>
      <text:p text:style-name="Definition_20_Term_20_Tight">Možnost záměny taxonu (+ rozlišující rozhodný znak)</text:p>
      <text:p text:style-name="Definition_20_Definition_20_Tight">extrémně variabilní a zaměnitelné s jihočínskými S. lineare Thunb. nebo S. grammophyllum Fröd. s ještě užšími, téměř lineárními listy - pěstují se však jen v hrnkách nebo jako květiny balkónové</text:p>
      <text:p text:style-name="Definition_20_Term_20_Tight">Dlouhověkost</text:p>
      <text:p text:style-name="Definition_20_Definition_20_Tight">relativně dlouhověké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velmi přizpůsobivé, lépe roste v polostínu</text:p>
      <text:p text:style-name="Definition_20_Term_20_Tight">Faktor tepla</text:p>
      <text:p text:style-name="Definition_20_Definition_20_Tight">Z7: mrazuvzdorná do -12 až -17°C (zjevně však snese více)</text:p>
      <text:p text:style-name="Definition_20_Term_20_Tight">Faktor vody</text:p>
      <text:p text:style-name="Definition_20_Definition_20_Tight">mesofyt</text:p>
      <text:p text:style-name="Definition_20_Term_20_Tight">Faktor půdy</text:p>
      <text:p text:style-name="Definition_20_Definition_20_Tight">propustná, ale vododržná, humózní, pH 4.5-6.5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velmi přizpůsobivý druh, roste i na bazických podkladech, upřednostňuje však půdy kyselé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KS - Kamenitá stanoviště (stanoviště s přítomností kamenů),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hodnocení Hensen &amp; Groendijk-Wilders (1984): velmi dobré; Sieber (1989): upotřebitelné pro zahrádkáře</text:p>
      <text:p text:style-name="Definition_20_Term_20_Tight">Doporučený spon pro výsadbu</text:p>
      <text:p text:style-name="Definition_20_Definition_20_Tight">18 - 24 na m2</text:p>
      <text:h text:style-name="Heading_20_4" text:outline-level="4">Množení</text:h>
      <text:p text:style-name="Definition_20_Term_20_Tight">Množení</text:p>
      <text:p text:style-name="Definition_20_Definition_20_Tight">Řízkování, Vrcholové řízky, Dělení trsů a Množení šlahouny</text:p>
      <text:p text:style-name="Definition_20_Term_20_Tight">Konečné hrnky</text:p>
      <text:p text:style-name="Definition_20_Definition_20_Tight">8 - 10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h text:style-name="Heading_20_4" text:outline-level="4">Ostatní</text:h>
      <text:p text:style-name="Definition_20_Term">Odkazy</text:p>
      <text:list text:style-name="L1">
        <text:list-item>
          <text:p text:style-name="P1">Hensen K.J.W., Groendijk-Wilders N. (1984): An account of some Sedums cultivated in Europe. Plantsman 8 (1): 1-20; ´tHart H. &amp; Bleij B. (2003): Sedum. In: Eggli U., Illustrated handbook of succulent plants, Crassulaceae. Springer-Verlag, Berlin, Heidelbe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NTZfMzgwX19VaGVyX1NlZHVtLmxpbmVhcmVfa3ZfdHkuSlBHIl1d?sha=5b27f37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NTZfNzY3X19VaGVyX1NlZHVtLmxpbmVhcmVfcGxvZHkuSlBHIl1d?sha=0f84cff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