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Thuja orientalis</text:h>
      <text:p text:style-name="Definition_20_Term_20_Tight">Název taxonu</text:p>
      <text:p text:style-name="Definition_20_Definition_20_Tight">Thuja orientalis</text:p>
      <text:p text:style-name="Definition_20_Term_20_Tight">Vědecký název taxonu</text:p>
      <text:p text:style-name="Definition_20_Definition_20_Tight">Thuja orientalis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´Elegantissima´</text:p>
      <text:p text:style-name="Definition_20_Term_20_Tight">Český název</text:p>
      <text:p text:style-name="Definition_20_Definition_20_Tight">zerav východní</text:p>
      <text:p text:style-name="Definition_20_Term_20_Tight">Synonyma (zahradnicky používaný název)</text:p>
      <text:p text:style-name="Definition_20_Definition_20_Tight">Platycladus orientalis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59" office:name="">
          <text:span text:style-name="Definition">Platycladus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 a Čínsko-japonská oblast</text:p>
      <text:p text:style-name="Definition_20_Term_20_Tight">Biogeografické regiony - poznámka</text:p>
      <text:p text:style-name="Definition_20_Definition_20_Tight">přirozeně se vyskytuje v oblasti severní a západní Číny, v Mandžusku a Koreji.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8-10 m velký strom, zpravidla záhy od země rozvětvený, s pravidelnou vejčitou či vejčitě kuželovitou korunou a s vystoupavě postavenými až vzpřímenými větvemi, a jemnou těžkou texturou.</text:p>
      <text:p text:style-name="Definition_20_Term_20_Tight">Výhony</text:p>
      <text:p text:style-name="Definition_20_Definition_20_Tight">na větvích zpravidla svisle postavené, poněkud zprohýbané a oboustranně stejně zelené, více méně lesklé (v zimě hnědé). Silnější výhony na průřezu kruhovité, ostatní zploštělé.</text:p>
      <text:p text:style-name="Definition_20_Term_20_Tight">Listy</text:p>
      <text:p text:style-name="Definition_20_Definition_20_Tight">šupinovité jehlice v křížmostojných párech postavené, střechovitým způsobem uspořádané (větvičku kryjí jako tašky na střeše), jsou poněkud řídčeji postavené a na větvičku natěsnané. Oproti zeravu západnímu jsou užší. Ploché střední šupiny na slabších bočních výhonech jsou ostře klínovité a mají rýhovanou žlázku. Boční šupiny jsou zakončeny rovnou špicí bez ostnu.</text:p>
      <text:p text:style-name="Definition_20_Term_20_Tight">Plody</text:p>
      <text:p text:style-name="Definition_20_Definition_20_Tight">nezralé vejčité ztlustlé šištice jsou sivě modravě ojíněné, ve zralosti zdřevnatělé, hnědé a na konci mají nápadný hákovitý výrůstek. Složené jsou ze 6-8 plodních šupin.</text:p>
      <text:p text:style-name="Definition_20_Term_20_Tight">Kůra a borka</text:p>
      <text:p text:style-name="Definition_20_Definition_20_Tight">podélně a tence v pruzích odlupčitá, vláknitá, hnědá až červenohnědá, ve stáří hluboce rýhovaná a hnědá.</text:p>
      <text:p text:style-name="Definition_20_Term_20_Tight">Možnost záměny taxonu (+ rozlišující rozhodný znak)</text:p>
      <text:p text:style-name="Definition_20_Definition_20_Tight">Thuja occidentalis - výhony na větvích vodorovně orientované, smáčklé až zploštělé, na svrchní straně matně tmavozelené (v zimě hnědnou), na rubu žlutozelené a bez bělavé kresby. Šupiny robustnější a širší. Boční člunkovité listy jsou kýlnaté a jejich špičky jsou zahnuté k výhonu. Středové ploché šupiny májí nápadně vyniklou žlázku a jsou tupě ukončené. Šištice jsou kožovité a i v mládí bez ojínění.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jednoznačně preferuje stanoviště s dostatkem přímého světla. Snese jen mírné zastínění, v opačném případě rychle řídne a vyvětvuje.</text:p>
      <text:p text:style-name="Definition_20_Term_20_Tight">Faktor tepla</text:p>
      <text:p text:style-name="Definition_20_Definition_20_Tight">omezeně mrazuvzdorný druh, vhodný jen do teplých lokalit. Nehodí se do mrazových a inverzních poloh. V nevhodných lokalitách může být poškozován zimním nebo časně jarním sluncem. Použitelný v oblastech I-II.</text:p>
      <text:p text:style-name="Definition_20_Term_20_Tight">Faktor vody</text:p>
      <text:p text:style-name="Definition_20_Definition_20_Tight">dobře snáší i sušší stanoviště (nikoliv však extrémně suchá) a rovněž nízkou vzdušnou vlhkost. V tomto ohledu nejméně náročný zerav. Optimální jsou půdy středně vlhké.</text:p>
      <text:p text:style-name="Definition_20_Term_20_Tight">Faktor půdy</text:p>
      <text:p text:style-name="Definition_20_Definition_20_Tight">přizpůsobivý druh, který preferuje lokality s vyšším obsahem vápníku v půdě, ve vyšších polohách se nehodí na půdy těžké a jílovité (dřevo pozdě a nedostatečně vyzrává a je následně poškozováno mrazy).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doplňkový druh s četnými kultivary. Používán jako solitéra, do skupin i k tvarování. Cenný svou vyšší tolerancí k aridnějšímu klimatu.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dobře snáší znečištění a městské prostředí, ve stáří se může koruna rozklesávat (vlivem dešťových a sněhových srážek).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základní druh převážně generativně, kultivary řízkováním.</text:p>
      <text:p text:style-name="Definition_20_Term_20_Tight">Odrůdy</text:p>
      <text:p text:style-name="Definition_20_Definition_20_Tight">´Aurea´- celoročně zlatožluté až žlutavé šupiny, 2-3 m; ´Elegantissima´- štíhle kuželovitý typ, který je při rašení žlutavý, později svěže zelený až žlutozelený, 5 m; ´Sieboldii´- protáhle vejčitý, zelený a hustě zavětvený typ, 6 m; ´Nana´- zakrsle rostoucí kompaktní odrůda, 1-2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4" office:name="">
              <text:span text:style-name="Definition">BZA - Salicetum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na svahu směrem k historickému bytovému domu.)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