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´President´</text:h>
      <text:p text:style-name="Definition_20_Term_20_Tight">Název taxonu</text:p>
      <text:p text:style-name="Definition_20_Definition_20_Tight">Prunus domestica ´President´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´President´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Anglie, Hertforshire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řídká až středně hustá, polovzpřímený habitus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pološvestky, velké až velmi velké, dužnina středně tuhá, nevláknitá, středně až velmi šťavnatá, sladkost střední až vysoká, kyselost nízká, snadná odlučitelnost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velmi pozdní, září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středně odolná k šarce</text:p>
      <text:p text:style-name="Definition_20_Term_20_Tight">Růstové i jiné druhově specifické vlastnosti</text:p>
      <text:p text:style-name="Definition_20_Definition_20_Tight">růst slabý až střední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jFfNTQ3X2dvZ29sa292YV9QcnVudXNfZG9tZXN0aWNhX1ByZXNpZGVudF9fcGxvZHkuanBnIl1d?sha=d14640f0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