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Physalis alkekengi</text:h>
      <text:p text:style-name="Definition_20_Term_20_Tight">Název taxonu</text:p>
      <text:p text:style-name="Definition_20_Definition_20_Tight">Physalis alkekengi</text:p>
      <text:p text:style-name="Definition_20_Term_20_Tight">Vědecký název taxonu</text:p>
      <text:p text:style-name="Definition_20_Definition_20_Tight">Physalis alkekengi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mochyně židovská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7" office:name="">
          <text:span text:style-name="Definition">Physalis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Tropické oblasti jižní Ameriky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víceletá bylina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30-60 cm vysoké, roztroušeně chlupaté</text:p>
      <text:p text:style-name="Definition_20_Term_20_Tight">Listy</text:p>
      <text:p text:style-name="Definition_20_Definition_20_Tight">široce vejčité, mělce chobotnaté, na bázi klínovité, na žilkách chlupaté</text:p>
      <text:p text:style-name="Definition_20_Term_20_Tight">Květy</text:p>
      <text:p text:style-name="Definition_20_Definition_20_Tight">špinavě bílé, v užlabí listenů</text:p>
      <text:p text:style-name="Definition_20_Term_20_Tight">Plody</text:p>
      <text:p text:style-name="Definition_20_Definition_20_Tight">bobule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vlhčí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Z - Záhon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