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Aesculus x carnea</text:h>
      <text:p text:style-name="Definition_20_Term_20_Tight">Název taxonu</text:p>
      <text:p text:style-name="Definition_20_Definition_20_Tight">Aesculus x carnea</text:p>
      <text:p text:style-name="Definition_20_Term_20_Tight">Vědecký název taxonu</text:p>
      <text:p text:style-name="Definition_20_Definition_20_Tight">Aesculus x carnea</text:p>
      <text:p text:style-name="Definition_20_Term_20_Tight">Jména autorů, kteří taxon popsali</text:p>
      <text:p text:style-name="Definition_20_Definition_20_Tight">
        <text:a xlink:type="simple" xlink:href="/taxon-authors/729" office:name="">
          <text:span text:style-name="Definition">Hayne</text:span>
        </text:a>
      </text:p>
      <text:p text:style-name="Definition_20_Term_20_Tight">Český název</text:p>
      <text:p text:style-name="Definition_20_Definition_20_Tight">jírovec červený, jírovec pleťový</text:p>
      <text:p text:style-name="Definition_20_Term_20_Tight">Synonyma (zahradnicky používaný název)</text:p>
      <text:p text:style-name="Definition_20_Definition_20_Tight">Aesculus hippocastanum x Aesculus pavia; Aesculus rubicunda, Aesculus intermedia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52" office:name="">
          <text:span text:style-name="Definition">Aesculus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kulturní kříženec nalezený v roce 1818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až 20 m vysoký, koruna vejčitá</text:p>
      <text:p text:style-name="Definition_20_Term_20_Tight">Výhony</text:p>
      <text:p text:style-name="Definition_20_Definition_20_Tight">hnědavě šedé, lysé</text:p>
      <text:p text:style-name="Definition_20_Term_20_Tight">Pupeny</text:p>
      <text:p text:style-name="Definition_20_Definition_20_Tight">pupeny velké, jen slabě lepkavé</text:p>
      <text:p text:style-name="Definition_20_Term_20_Tight">Listy</text:p>
      <text:p text:style-name="Definition_20_Definition_20_Tight">5-ti četné, lístky 8-15 cm tmavě zelené, lesklé, hladké, bez stopeček, 2× tupě pilovité</text:p>
      <text:p text:style-name="Definition_20_Term_20_Tight">Květenství</text:p>
      <text:p text:style-name="Definition_20_Definition_20_Tight">jehlancovité vzpřímené laty, dlouhé 20–30 cm</text:p>
      <text:p text:style-name="Definition_20_Term_20_Tight">Květy</text:p>
      <text:p text:style-name="Definition_20_Definition_20_Tight">červené, korunní lístky na okraji žláznaté a odstále chlupaté</text:p>
      <text:p text:style-name="Definition_20_Term_20_Tight">Plody</text:p>
      <text:p text:style-name="Definition_20_Definition_20_Tight">řídce ositnité kulovité tobolky, 3-4 cm v průměru, plodí zřídka</text:p>
      <text:p text:style-name="Definition_20_Term_20_Tight">Kůra a borka</text:p>
      <text:p text:style-name="Definition_20_Definition_20_Tight">v mládí tmavošedá hladká kůra, ve stáří hnědočerná šupinatá borka</text:p>
      <text:p text:style-name="Definition_20_Term_20_Tight">Možnost záměny taxonu (+ rozlišující rozhodný znak)</text:p>
      <text:p text:style-name="Definition_20_Definition_20_Tight">Aesculus hippocastanum (listy živě zelené, 7-mi četné, květy bílé)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</text:p>
      <text:p text:style-name="Definition_20_Definition_20_Tight">světlomilné stromy, mladší snesou i stín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uspokojivě mrazuvzdorné, oblasti I-III</text:p>
      <text:p text:style-name="Definition_20_Term_20_Tight">Faktor vody</text:p>
      <text:p text:style-name="Definition_20_Definition_20_Tight">bez vodních extrémů, při vyšší vlhkosti namrzají</text:p>
      <text:p text:style-name="Definition_20_Term_20_Tight">Faktor půdy</text:p>
      <text:p text:style-name="Definition_20_Definition_20_Tight">vyžaduje hlubokou, středně živnou a ne příliš mokrou půdu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období květu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doplňková dřevina vhodná do měst, aleje, exponovaná místa</text:p>
      <text:p text:style-name="Definition_20_Term_20_Tight">Růstové i jiné druhově specifické vlastnosti</text:p>
      <text:p text:style-name="Definition_20_Definition_20_Tight">výrazné růžově červené květy, tmavě zelené olistění, kompaktní tvar koruny</text:p>
      <text:h text:style-name="Heading_20_4" text:outline-level="4">Množení</text:h>
      <text:p text:style-name="Definition_20_Term_20_Tight">Množení</text:p>
      <text:p text:style-name="Definition_20_Definition_20_Tight">Předpěstování sadby, Očkování a Očkování - Na bdící očko</text:p>
      <text:p text:style-name="Definition_20_Term_20_Tight">Množení - poznámka</text:p>
      <text:p text:style-name="Definition_20_Definition_20_Tight">očkujeme na kořenový krček semenáčů A. hippocastanum, méně častěji výsevem, očkovat lze i rouby s terminálním pupenem</text:p>
      <text:p text:style-name="Definition_20_Term_20_Tight">Odrůdy</text:p>
      <text:p text:style-name="Definition_20_Definition_20_Tight">´Aurea´ - listy žlutě panašované, ´Briotii´ - květy tmavě červené, nejčastěji pěstovaný kultivar,´Pendula´ - větve dlouze převislé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