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ciliata</text:h>
      <text:p text:style-name="Definition_20_Term_20_Tight">Název taxonu</text:p>
      <text:p text:style-name="Definition_20_Definition_20_Tight">Bergenia ciliata</text:p>
      <text:p text:style-name="Definition_20_Term_20_Tight">Vědecký název taxonu</text:p>
      <text:p text:style-name="Definition_20_Definition_20_Tight">Bergenia ciliata</text:p>
      <text:p text:style-name="Definition_20_Term_20_Tight">Jména autorů, kteří taxon popsali</text:p>
      <text:p text:style-name="Definition_20_Definition_20_Tight">
        <text:a xlink:type="simple" xlink:href="/taxon-authors/739" office:name="">
          <text:span text:style-name="Definition">(Haw.) Sternb.</text:span>
        </text:a>
      </text:p>
      <text:p text:style-name="Definition_20_Term_20_Tight">Odrůda</text:p>
      <text:p text:style-name="Definition_20_Definition_20_Tight">´Patricia Furness´</text:p>
      <text:p text:style-name="Definition_20_Term_20_Tight">Český název</text:p>
      <text:p text:style-name="Definition_20_Definition_20_Tight">badan brvitý (bergénie brvitá)</text:p>
      <text:p text:style-name="Definition_20_Term_20_Tight">Synonyma (zahradnicky používaný název)</text:p>
      <text:p text:style-name="Definition_20_Definition_20_Tight">Bergenia thysanodes (Lindl.) Schneid.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ciliata</text:p>
      <text:p text:style-name="Definition_20_Term_20_Tight">Nadřazená kategorie</text:p>
      <text:p text:style-name="Definition_20_Definition_20_Tight">
        <text:a xlink:type="simple" xlink:href="/t/2550" office:name="">
          <text:span text:style-name="Definition">Bergenia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Iránsko-turanská oblast</text:p>
      <text:p text:style-name="Definition_20_Term_20_Tight">Biogeografické regiony - poznámka</text:p>
      <text:p text:style-name="Definition_20_Definition_20_Tight">z Kašmíru do Nepálu</text:p>
      <text:h text:style-name="Heading_20_4" text:outline-level="4">Zařazení</text:h>
      <text:p text:style-name="Definition_20_Term_20_Tight">Fytocenologický původ</text:p>
      <text:p text:style-name="Definition_20_Definition_20_Tight">petrofyt, felofyt- skály a suťoviště mezi 2000 - 2800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trvalka s robustními růžicemi, asi 0.2 m (za květu cca 0.3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okrouhlé se srdčitými bázemi, kožovité, brvitě chlupaté, přes 0.1 m široké, celokrajné, v zimě zatahující (často až po odkvětu rašící), řapíky krátké, pýřité</text:p>
      <text:p text:style-name="Definition_20_Term_20_Tight">Květenství</text:p>
      <text:p text:style-name="Definition_20_Definition_20_Tight">zprvu kompaktně stažené, později latnatě rozvolněné vijany na silných stoncích</text:p>
      <text:p text:style-name="Definition_20_Term_20_Tight">Květy</text:p>
      <text:p text:style-name="Definition_20_Definition_20_Tight">oboupohlavné, synsepalní (kalichy zpravidla žláznatě chlupaté) a choripetalní s nehetnatými květními plátky, pětičetné, diplostemonické, purpurové nebo růžové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drobně bradavičnatá, hnědá</text:p>
      <text:p text:style-name="Definition_20_Term_20_Tight">Možnost záměny taxonu (+ rozlišující rozhodný znak)</text:p>
      <text:p text:style-name="Definition_20_Definition_20_Tight">příbuzné druhy v sekci Ciliatae mají listy vesměs lysé, toliko s brvitými a hrubě zubatými (B. stracheyi Engl.) i celistvými (B. emeiensis Wu &amp; Pan, B. pacumbis Wu &amp; Pan) okraji; s poslední je ale B. ciliata (Haw.) Sternb. někdy spojována</text:p>
      <text:p text:style-name="Definition_20_Term_20_Tight">Dlouhověkost</text:p>
      <text:p text:style-name="Definition_20_Definition_20_Tight">nepříliš dlouhověká</text:p>
      <text:p text:style-name="Definition_20_Term_20_Tight">Doba rašení - poznámka</text:p>
      <text:p text:style-name="Definition_20_Definition_20_Tight">listy jsou často vyvíjeny až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himálajských údolích do května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mrazuvzdorná do -20°C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přizpůsobivá, v domovině zpravidla na silikátových podkladech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KS - Kamenitá stanoviště (stanoviště s přítomností kamenů) a A - Alpinum</text:p>
      <text:p text:style-name="Definition_20_Term_20_Tight">Choroby a škůdci</text:p>
      <text:p text:style-name="Definition_20_Definition_20_Tight">Oddenky B. ciliata vykazují fungicidní účinky, rostliny přesto trpí řadou askomycet (Hendersonia, Taphrina, Rhizoctonia, Phytophtora, Phoma, Colletotrichum); ze škůdců lalokonosci (Otiorhynchus), můry (Orgyia, Acronicta), listová háďátka (Aphelenchoides a Dithylenchus)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sklem; výsevy: stratifikované osivo (čtyři - šest týdnů 2°C) klíčí na světle při 22°C do čtyř týdnů, po osmi týdnech lze přepichovat přímo do mezihrnků</text:p>
      <text:p text:style-name="Definition_20_Term_20_Tight">Mezihrnky</text:p>
      <text:p text:style-name="Definition_20_Definition_20_Tight">8 cm (především u generativně množených rostlin)</text:p>
      <text:p text:style-name="Definition_20_Term_20_Tight">Konečné hrnky</text:p>
      <text:p text:style-name="Definition_20_Definition_20_Tight">ve školkách zpravidla 10-16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10-14 měsíců staré vernalizované rostliny</text:p>
      <text:p text:style-name="Definition_20_Term_20_Tight">Odrůdy</text:p>
      <text:p text:style-name="Definition_20_Definition_20_Tight">několik málo odrůd s bledě růžovými květy a listy hustě (´Wilton´, ´Dumbo´) anebo jen spoře (´Patricia Furness´) pýřitými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Yeo P.F. (1970): A revision of the genus Bergenia Moench. Kew Bulletin 20 (2): 113-148. - Pan J.T. (1988). A conspectus of the genus Bergenia Moench. Acta Phytotaxonomica Sinica 26 (2): 120-129.- Uher J. (2011): Bergénie. Zahradnictví 9 (5):38-41.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ZfNTRfNTY3X19VaGVyX0JlcmdlbmlhX2NpbGlhdGFfQkNpMjdfLkpQRyJdXQ?sha=ed181a6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ZfNTRfOTgzX19VaGVyX0JlcmdlbmlhX2NpbGlhdGFfQkNpNDVfLkpQRyJdXQ?sha=c0c5f88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ZfNTVfMzA2X19VaGVyX0JlcmdlbmlhX3hfc2NobWlkdGlpX29ybmF0YV8uSlBHIl1d?sha=8a80f71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DZfNTVfNjE2X19VaGVyX0JlcmdlbmlhX2NpbGlhdGFfQkNpNDNfLkpQRyJdXQ?sha=15410cd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DZfNTVfOTc1X19VaGVyX0JlcmdlbmlhX2NpbGlhdGFfdmFyLl9jaWxpYXRhXy5KUEciXV0?sha=ef40e79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DZfNTZfNDkzX19VaGVyX0JlcmdlbmlhX3hfc3BhdGh1bGF0YV9saXN0LkpQRyJdXQ?sha=d5bc7642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DZfNTdfMTE5X19VaGVyX0JlcmdlbmlhX2NpbGlhdGFfbGlzdC5KUEciXV0?sha=103c0d0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ZfMDZfNTdfNzU1X19VaGVyX0JlcmdlbmlhX2NpbGlhdGFfUGF0cmljaWFfRnVybmVzc18uSlBHIl1d?sha=01b72fd7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ZfMDZfNThfMzg5X19VaGVyX0JlcmdlbmlhX3hfc2NobWlkdGlpX0JPcjM1Xy5KUEciXV0?sha=25666c5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ZfMDZfNTlfMzRfX1VoZXJfQmVyZ2VuaWFfeF9zY2htaWR0aWlfQmFieV9Eb2xsXy5KUEciXV0?sha=938331c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ZfMDZfNTlfNjg1X19VaGVyX0JlcmdlbmlhX2NpbGlhdGFfQkNpNTVfLkpQRyJdXQ?sha=7b17cf0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ZfMDdfMDBfMzE4X19VaGVyX0JlcmdlbmlhX2NpbGlhdGFfa3ZfdGVuc3R2Xy5KUEciXV0?sha=5cc60d11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ZfMDdfMDBfOTUyX19VaGVyX0JlcmdlbmlhX2NpbGlhdGFfV2lsc29uXy5KUEciXV0?sha=ecf886f3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ZfMDdfMDFfNjQ4X19VaGVyX0JlcmdlbmlhX3hfc2NobWlkdGlpX0JPcjEzXy5KUEciXV0?sha=88bc1219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ZfMDdfMDJfMjgzX19VaGVyX0JlcmdlbmlhX3hfc2NobWlkdGlpX0JPcjA0Xy5KUEciXV0?sha=b5395cdc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ZfMDdfMDJfOTE4X19VaGVyX0JlcmdlbmlhX3hfc2NobWlkdGlpX0JPcjEyXy5KUEciXV0?sha=39e1679e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TMvMDYvMTMvMDZfMDdfMDNfNTc0X19VaGVyX0JlcmdlbmlhX3hfc3BhdGh1bGF0YV9rdl90ZW5zdHZfQkNpMDlfYV9CQ2k0NV8uSlBHIl1d?sha=f320d23e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TMvMDYvMTMvMDZfMDdfMDRfMjA3X19VaGVyX0JlcmdlbmlhX3hfc2NobWlkdGlpX2xpc3QuSlBHIl1d?sha=7676bd55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TMvMDYvMTMvMDZfMDdfMDRfODM5X19VaGVyX0JlcmdlbmlhX3hfc2NobWlkdGlpX0JPcjI2Xy5KUEciXV0?sha=1886b961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TMvMDYvMTMvMDZfMDdfMDVfNDcyX19VaGVyX0JlcmdlbmlhX2NpbGlhdGFfQkNpMTBfLkpQRyJdXQ?sha=ad41c744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