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Leonurus cardiaca</text:h>
      <text:p text:style-name="Definition_20_Term_20_Tight">Název taxonu</text:p>
      <text:p text:style-name="Definition_20_Definition_20_Tight">Leonurus cardiaca</text:p>
      <text:p text:style-name="Definition_20_Term_20_Tight">Vědecký název taxonu</text:p>
      <text:p text:style-name="Definition_20_Definition_20_Tight">Leonurus cardiaca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srdečník obecný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6" office:name="">
          <text:span text:style-name="Definition">Leonurus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silné, rýhované, chlupaté, hranaté lodyhy 1- 1,5 m</text:p>
      <text:p text:style-name="Definition_20_Term_20_Tight">Listy</text:p>
      <text:p text:style-name="Definition_20_Definition_20_Tight">chlupaté, dlanitě rozeklané, tmavě zelené, z rubu světlejší</text:p>
      <text:p text:style-name="Definition_20_Term_20_Tight">Květenství</text:p>
      <text:p text:style-name="Definition_20_Definition_20_Tight">lichopřeslen</text:p>
      <text:p text:style-name="Definition_20_Term_20_Tight">Květy</text:p>
      <text:p text:style-name="Definition_20_Definition_20_Tight">bledě růžové, červenofialové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půdy</text:p>
      <text:p text:style-name="Definition_20_Definition_20_Tight">lehce propustné, vápenaté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