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Cucurbita moschata</text:h>
      <text:p text:style-name="Definition_20_Term_20_Tight">Název taxonu</text:p>
      <text:p text:style-name="Definition_20_Definition_20_Tight">Cucurbita moschata</text:p>
      <text:p text:style-name="Definition_20_Term_20_Tight">Vědecký název taxonu</text:p>
      <text:p text:style-name="Definition_20_Definition_20_Tight">Cucurbita moschata</text:p>
      <text:p text:style-name="Definition_20_Term_20_Tight">Jména autorů, kteří taxon popsali</text:p>
      <text:p text:style-name="Definition_20_Definition_20_Tight">
        <text:a xlink:type="simple" xlink:href="/taxon-authors/764" office:name="">
          <text:span text:style-name="Definition">(Duch.) Duch. ex Poir</text:span>
        </text:a>
      </text:p>
      <text:p text:style-name="Definition_20_Term_20_Tight">Český název</text:p>
      <text:p text:style-name="Definition_20_Definition_20_Tight">tykev muškátová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13" office:name="">
          <text:span text:style-name="Definition">Cucurbita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Amerika</text:p>
      <text:h text:style-name="Heading_20_4" text:outline-level="4">Zařazení</text:h>
      <text:p text:style-name="Definition_20_Term_20_Tight">Pěstitelská skupina</text:p>
      <text:p text:style-name="Definition_20_Definition_20_Tight">Letnička pravá a Plodová zelenina</text:p>
      <text:p text:style-name="Definition_20_Term_20_Tight">Zařazení podle původu, nároků na pěstování a použití - poznámka</text:p>
      <text:p text:style-name="Definition_20_Definition_20_Tight">teplomilná zelenina</text:p>
      <text:h text:style-name="Heading_20_4" text:outline-level="4">Popisné a identifikační znaky</text:h>
      <text:p text:style-name="Definition_20_Term_20_Tight">Habitus</text:p>
      <text:p text:style-name="Definition_20_Definition_20_Tight">plazivý</text:p>
      <text:p text:style-name="Definition_20_Term_20_Tight">Výhony</text:p>
      <text:p text:style-name="Definition_20_Definition_20_Tight">pětihranný</text:p>
      <text:p text:style-name="Definition_20_Term_20_Tight">Listy</text:p>
      <text:p text:style-name="Definition_20_Definition_20_Tight">3 - 5laločné, laloky špičaté, na nervatuře listů bílé skvrny</text:p>
      <text:p text:style-name="Definition_20_Term_20_Tight">Květy</text:p>
      <text:p text:style-name="Definition_20_Definition_20_Tight">žlutá až oranžová koruna</text:p>
      <text:p text:style-name="Definition_20_Term_20_Tight">Plody</text:p>
      <text:p text:style-name="Definition_20_Definition_20_Tight">stopka plodů pětihranná, tvrdá, plody hruškovitého tvaru, žluté barvy, dužnina výrazně oranžová</text:p>
      <text:p text:style-name="Definition_20_Term_20_Tight">Semena</text:p>
      <text:p text:style-name="Definition_20_Definition_20_Tight">, tvoří málo semen, bíla s okrajem, HTS 130 - 160 g</text:p>
      <text:p text:style-name="Definition_20_Term_20_Tight">Vytrvalost</text:p>
      <text:p text:style-name="Definition_20_Definition_20_Tight">jednoletá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Září</text:p>
      <text:h text:style-name="Heading_20_4" text:outline-level="4">Doba zrání</text:h>
      <text:p text:style-name="Definition_20_Term_20_Tight">Začátek doby zrání</text:p>
      <text:p text:style-name="Definition_20_Definition_20_Tight">Červen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půdy</text:p>
      <text:p text:style-name="Definition_20_Definition_20_Tight">humózní, záhřevné, vzdušné, s dobrou vodní jímavostí, písčitohlinité, hlinité, pH 6,5 - 7,5</text:p>
      <text:h text:style-name="Heading_20_4" text:outline-level="4">Užitné vlastnosti</text:h>
      <text:p text:style-name="Definition_20_Term_20_Tight">Použití</text:p>
      <text:p text:style-name="Definition_20_Definition_20_Tight">zelenina</text:p>
      <text:p text:style-name="Definition_20_Term_20_Tight">Choroby a škůdci</text:p>
      <text:p text:style-name="Definition_20_Definition_20_Tight">deformace plodů, virová žlutá mozaika cuket (Zucchini yellow mosaic virus - ZYMV), padlí tykvovitých (Erysiphe cichoracearum, Sphaerotheca fuliginea), antraknóza tykvovitých (Colletotrichum lagenarium), šedá hniloba, květilka všežravá (Hylemyia platura)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(dle osevního postupu)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