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Nerium oleander</text:h>
      <text:p text:style-name="Definition_20_Term_20_Tight">Název taxonu</text:p>
      <text:p text:style-name="Definition_20_Definition_20_Tight">Nerium oleander</text:p>
      <text:p text:style-name="Definition_20_Term_20_Tight">Vědecký název taxonu</text:p>
      <text:p text:style-name="Definition_20_Definition_20_Tight">Nerium oleander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Odrůda</text:p>
      <text:p text:style-name="Definition_20_Definition_20_Tight">´Petite Salmon´</text:p>
      <text:p text:style-name="Definition_20_Term_20_Tight">Český název</text:p>
      <text:p text:style-name="Definition_20_Definition_20_Tight">oleandr obecný</text:p>
      <text:p text:style-name="Definition_20_Term_20_Tight">Synonyma (zahradnicky používaný název)</text:p>
      <text:p text:style-name="Definition_20_Definition_20_Tight">Nerium indicum Mill.; Nerion oleandrum St.-Lag., Oleander vulgaris Medik.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84" office:name="">
          <text:span text:style-name="Definition">Nerium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Mediterránní oblast, Saharsko-arabská oblast a Iránsko-turanská oblast</text:p>
      <text:p text:style-name="Definition_20_Term_20_Tight">Biogeografické regiony - poznámka</text:p>
      <text:p text:style-name="Definition_20_Definition_20_Tight">Evropa: Iberský pol. Francie, Apeninský pol. Balkánský pol., Turecko; Střední Východ, Irán, severozápadní Afrika, Libye, naturalizován: Krym, Kavkaz</text:p>
      <text:h text:style-name="Heading_20_4" text:outline-level="4">Zařazení</text:h>
      <text:p text:style-name="Definition_20_Term_20_Tight">Fytocenologický původ</text:p>
      <text:p text:style-name="Definition_20_Definition_20_Tight">stanoviště kolem vodních toků, objevuje se často i na okrajích městských sídlišť, na stanovištích dotčených lidskou činností</text:p>
      <text:p text:style-name="Definition_20_Term_20_Tight">Pěstitelská skupina</text:p>
      <text:p text:style-name="Definition_20_Definition_20_Tight">Interiérová rostlina okrasná květem, Listnatý keř stálezelený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široce rozkladitý keř nebo malý strom, 5(-6) m vysoký; bohatě větvený</text:p>
      <text:p text:style-name="Definition_20_Term_20_Tight">Výhony</text:p>
      <text:p text:style-name="Definition_20_Definition_20_Tight">větve hladké, tuhé, rovné</text:p>
      <text:p text:style-name="Definition_20_Term_20_Tight">Listy</text:p>
      <text:p text:style-name="Definition_20_Definition_20_Tight">vštřícné nebo v trojčetném přeslenu; (úzce) kopinaté až kopinatě eliptické nebo podlouhle kopinaté, kožovité, tmavě zelené, 6–22 x 1–3 cm široké, na vrcholku tupě špičaté, báze zúžená, klínovitá, svrchu lesklé, naspodu pýřité; krátce řapíkaté</text:p>
      <text:p text:style-name="Definition_20_Term_20_Tight">Květenství</text:p>
      <text:p text:style-name="Definition_20_Definition_20_Tight">vrcholičnaté laty či chocholičnaté vrcholíky</text:p>
      <text:p text:style-name="Definition_20_Term_20_Tight">Květy</text:p>
      <text:p text:style-name="Definition_20_Definition_20_Tight">5četné a stopkaté; kalich plstnatý; koruna nálevkovitá, bílá, růžová, červená a žlutá, jednoduchý i plnokvětý, 2–4 cm široká; trubka 2 cm, laloky 20–25 mm, tupé až špičaté, kopinaté; kalich uvnitř hustě žláznatý, kališní cípy zašpičatělé, tyčinky štětinatě pýřité; v průměru 3–4 cm; vonné</text:p>
      <text:p text:style-name="Definition_20_Term_20_Tight">Plody</text:p>
      <text:p text:style-name="Definition_20_Definition_20_Tight">měchýřky 8–16 × 0.5–1 cm velké, červenavě hnědé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slunce, minimální intenzita 1000 lx</text:p>
      <text:p text:style-name="Definition_20_Term_20_Tight">Faktor tepla</text:p>
      <text:p text:style-name="Definition_20_Definition_20_Tight">studený skleník či interiér; teploty v zimě 5–10 ºC; chráněné před mrazem; letnění v teplé a slunné poloze</text:p>
      <text:p text:style-name="Definition_20_Term_20_Tight">Faktor vody</text:p>
      <text:p text:style-name="Definition_20_Definition_20_Tight">v průběhu vegetace intenzívnější zálivka; omezená zimní zálivka</text:p>
      <text:p text:style-name="Definition_20_Term_20_Tight">Faktor půdy</text:p>
      <text:p text:style-name="Definition_20_Definition_20_Tight">Hlinitý humózní substrát, pH 6,0 až 7,0</text:p>
      <text:h text:style-name="Heading_20_4" text:outline-level="4">Agrotechnické vlastnosti a požadavky</text:h>
      <text:p text:style-name="Definition_20_Term_20_Tight">Řez</text:p>
      <text:p text:style-name="Definition_20_Definition_20_Tight">snáší výborně i poměrně hluboký zpětný řez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květen až září</text:p>
      <text:p text:style-name="Definition_20_Term_20_Tight">Použití</text:p>
      <text:p text:style-name="Definition_20_Definition_20_Tight">nádobová rostlina pro terasy, balkóny, zahrady; v zimě světlé a studené chodby, haly, verandy</text:p>
      <text:p text:style-name="Definition_20_Term_20_Tight">Choroby a škůdci</text:p>
      <text:p text:style-name="Definition_20_Definition_20_Tight">červci, puklice, vlnatky; Aspidiotus nerii - štítenka břečťanová, Pseudaulacaspis pentagona - štítenka morušová ; houbová skvrnitost listů (Ascochyta), rakovina oleandru a bakteriální onemocnění</text:p>
      <text:p text:style-name="Definition_20_Term_20_Tight">Růstové i jiné druhově specifické vlastnosti</text:p>
      <text:p text:style-name="Definition_20_Definition_20_Tight">rostlina jedovatá; v minulosti byl používán v lékařství, nutno však zdůraznit, že celá rostlina je prudce jedovatá, smrtelnou otravu může údajně způsobit pouhá tepelná úprava jídla na ohni ze dřeva oleandru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Dřevité řízky, Vrcholové řízky a Osní řízky</text:p>
      <text:p text:style-name="Definition_20_Term_20_Tight">Množení - poznámka</text:p>
      <text:p text:style-name="Definition_20_Definition_20_Tight">řízkováním (nejlépe v II nebo VIII), na jaře semeny.</text:p>
      <text:p text:style-name="Definition_20_Term_20_Tight">Odrůdy</text:p>
      <text:p text:style-name="Definition_20_Definition_20_Tight">Agnes Darac' - květy plné, tmavě červené; 'Album Grandiflorum' - květy jednoduché, bílé s růžovým nádechem; 'Album Maximum' - květy jednoduché, čistě bílé; 'Album Plenum' - květy poloplné, bílé; 'Album' - květy bílé; 'Algiers' - středně velký; květy červené, ne tak tmavé jako Nerium oleander 'Hardy Red'; 'Apple Blossom' - středně velký až velký; květy růžové; 'Atropurpureum' - květy červené; 'Claude Blanc' - květy plné, zářivě červené; 'Coccineum Simplex' - květy jednoduché, světle červené; ´Conte Pusteria Cortesia' - květy jednoduché, meruňkově žluté; 'Etna' - květy jednoduché, zářivě purpurové; 'Flavescens' - květy světle žluté, poloplné; 'Franklin D. Roosevelt' - květy lososově růžové a posléze oranžové; středně velký až velký; ´General Pershing' - velký; květy plné, červené; 'George Sealy' - velký; květy růžové, jednoduché; 'Hardy Red' - vysoký; květy tmavě červené; 'Henry Rosenberg' - středně velký; květy růžové, hvězdovité; 'Imperio', květy jednoduché, lososově oranžové; 'Jean Gallen' - květy plné, růžové; 'Louis Pouget' - květy plné, masově růžové; 'Lutescens' - květy žluté; 'Luteum Plenum' - květy plné, světle žluté; 'Madoni Grandiflorum' - květy plné, bílé; 'Matilde Ferrier' - velký; květy plné, žluté; 'Mrs. Eugenia Fowler' - vysoký; květy růžové, plné; 'Mrs. George Roeding' - středně velký; květy plné, lososové; 'Mrs. Robertson' - velký; květy třešňové; 'Mrs. Runge' - středně velký až velký; listy žlutopestré; květy vonné, plné, tmavě růžové; 'Mrs. Willard Crooke', velký; květy bílé, mají středový růžový pruh; 'Petite Pink' - zakrslý, kompaktní; květy jednoduché, růžové; 'Pierre Gallen' - květy poloplné, růžové; 'Pierre Rondier' - květy plné, karmínově červené; 'Pleasants Postoffice Pink' - vysoký; květy středně růžové, jednoduché; 'Prof. Blanchon' - květy plné, oranžovočervené; 'Rayanat' - květy plné, meruňkově žluté; 'Roseum' - květy růžové; 'Solfatare' - květy jednoduché, sírově žluté; ´Sorrento' - středně velký; květy plné, žluté; 'Splendens' - květy plné, růžové; 'Sue Hawley-Oakes' - středně velký; květy krémově žluté se žlutým jícnem; 'Suor Lisa' - květy jednoduché, tmavě červené; 'Turners Carnival' - zakrslý; květy lososové, zvlněné; 'Turners Shari D' - středně velký; květy jednoduché, žluté, ve velkých chomáčích; 'Variegatum' - listy žlutě a bíle skvrnité; 'Virginie' - květy jednoduché, zářivě růžové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00765?tab=references" office:name="">
              <text:span text:style-name="Definition">http://www.tropicos.org/Name/1800765?tab=references</text:span>
            </text:a>
          </text:p>
        </text:list-item>
        <text:list-item>
          <text:p text:style-name="P2">
            <text:a xlink:type="simple" xlink:href="http://www.tropicos.org/Name/1800765?tab=chromosomecounts" office:name="">
              <text:span text:style-name="Definition">http://www.tropicos.org/Name/1800765?tab=chromosomecounts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dfNDZfODk4X01hcnRpbmVrX05lcml1bV9vbGVhbmRlcl9oYWJpdHVzMS5KUEciXV0?sha=84dceda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dfNDdfMTIxX01hcnRpbmVrX05lcml1bV9vbGVhbmRlcl9oYWJpdHVzMi5KUEciXV0?sha=b0a7814f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dfNDdfMzU0X01hcnRpbmVrX05lcml1bV9vbGVhbmRlcl9saXN0eS5KUEciXV0?sha=0adc7453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