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latifolia var macrantha</text:h>
      <text:p text:style-name="Definition_20_Term_20_Tight">Název taxonu</text:p>
      <text:p text:style-name="Definition_20_Definition_20_Tight">Campanula latifolia var macrantha</text:p>
      <text:p text:style-name="Definition_20_Term_20_Tight">Vědecký název taxonu</text:p>
      <text:p text:style-name="Definition_20_Definition_20_Tight">Campanula latifolia</text:p>
      <text:p text:style-name="Definition_20_Term_20_Tight">Jména autorů, kteří taxon popsali</text:p>
      <text:p text:style-name="Definition_20_Definition_20_Tight">
        <text:a xlink:type="simple" xlink:href="/taxon-authors/771" office:name="">
          <text:span text:style-name="Definition">Voss</text:span>
        </text:a>
      </text:p>
      <text:p text:style-name="Definition_20_Term_20_Tight">Odrůda</text:p>
      <text:p text:style-name="Definition_20_Definition_20_Tight">´Alba´</text:p>
      <text:p text:style-name="Definition_20_Term_20_Tight">Český název</text:p>
      <text:p text:style-name="Definition_20_Definition_20_Tight">zvonek širokolistý</text:p>
      <text:p text:style-name="Definition_20_Term_20_Tight">Synonyma (zahradnicky používaný název)</text:p>
      <text:p text:style-name="Definition_20_Definition_20_Tight">Campanula latifolia subsp. latifolia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Campanula latifolia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Evropa, západní Rusko, jihozápadní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bylinná trvalka vytvářející keřovité trsy, 0,8 - 1,5 m</text:p>
      <text:p text:style-name="Definition_20_Term_20_Tight">Výhony</text:p>
      <text:p text:style-name="Definition_20_Definition_20_Tight">lodyha tupě hranatá, měkce chlupatá nebo lysá</text:p>
      <text:p text:style-name="Definition_20_Term_20_Tight">Listy</text:p>
      <text:p text:style-name="Definition_20_Definition_20_Tight">listy oválné, zelené, nepravidelně zoubkované, srdčitá báze, vejčité dolní lodyžní listy mají krátký křídlatý řapík a vejčitě podlouhlé přízemní listy dlouhý řapík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modré, trubkovité, stopkaté, 3 - 6 cm dlouhé, koruna vně lysá, uvnitř chlupatá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vytrvalý</text:p>
      <text:p text:style-name="Definition_20_Term_20_Tight">Dlouhověkost</text:p>
      <text:p text:style-name="Definition_20_Definition_20_Tight">středně dlouhověký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toleruje, hůře kvete</text:p>
      <text:p text:style-name="Definition_20_Term_20_Tight">Faktor vody</text:p>
      <text:p text:style-name="Definition_20_Definition_20_Tight">půdy vlhké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VPz - Volné plochy záhonového charakteru a Z - Záhon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www.softsort.cz/app/#/taxon/364" office:name="">
              <text:span text:style-name="Definition">https://www.softsort.cz/app/#/taxon/364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