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Semillon</text:h>
      <text:p text:style-name="Definition_20_Term_20_Tight">Název taxonu</text:p>
      <text:p text:style-name="Definition_20_Definition_20_Tight">Vitis vinifera Semillon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´Sémillon´ (Se)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Semillon, Semillon féher, Boal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starobylou odrůdu pocházející pravděpodobně z Francie,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kaštanově hnědé, hůře vyzrává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středně velké, okrouhlé, tří až pětilaločnaté s hlubšími horními výkroji, bazální výkroj je lyrovitý, otevřený; povrch listu je slabě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kuželovitě válcovitý s křidélky, hustší; bobule je malá až střední, kulatá, žlutozelená, při přezrání s narůžovělým až hnědavým líčkem,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těžší vlhké půdy jsou méně vhodné</text:p>
      <text:p text:style-name="Definition_20_Term_20_Tight">Faktor půdy</text:p>
      <text:p text:style-name="Definition_20_Definition_20_Tight">nepříliš suché hlinitopísčité, písčité i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vlhčích půd T 5C či SO 4, do sušších CR 2 a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středně odolná k houbovým chorobám, láká obaleče, citlivá na plíseň šedou</text:p>
      <text:p text:style-name="Definition_20_Term_20_Tight">Plodnost</text:p>
      <text:p text:style-name="Definition_20_Definition_20_Tight">pozdní, pravidelná (výnos 7-9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vína jsou podobná odrůdě Sauvignon, jen mnohem méně aromatická; lze v nich najít vosk, citrusy, meruňky, pražené mandle či oříšky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zRfMzc1X1NvdG9sYXJfVml0aXNfdmluaWZlcmFfc2VtaWxsb25faHJvemVuLmpwZyJdXQ?sha=8d6e7a0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zRfNDQ3X1NvdG9sYXJfVml0aXNfdmluaWZlcmFfc2VtaWxsb25fY2Vsa292YS5qcGciXV0?sha=b2f56de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MzRfNzExX1NvdG9sYXJfVml0aXNfdmluaWZlcmFfc2VtaWxsb25fbGlzdC5qcGciXV0?sha=202aa06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