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Ricinus communis</text:h>
      <text:p text:style-name="Definition_20_Term_20_Tight">Název taxonu</text:p>
      <text:p text:style-name="Definition_20_Definition_20_Tight">Ricinus communis</text:p>
      <text:p text:style-name="Definition_20_Term_20_Tight">Vědecký název taxonu</text:p>
      <text:p text:style-name="Definition_20_Definition_20_Tight">Ricinus communis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skočec obecný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6" office:name="">
          <text:span text:style-name="Definition">Ricinus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Indo-súdánská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