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Stephanandra incisa</text:h>
      <text:p text:style-name="Definition_20_Term_20_Tight">Název taxonu</text:p>
      <text:p text:style-name="Definition_20_Definition_20_Tight">Stephanandra incisa</text:p>
      <text:p text:style-name="Definition_20_Term_20_Tight">Vědecký název taxonu</text:p>
      <text:p text:style-name="Definition_20_Definition_20_Tight">Stephanandra incisa</text:p>
      <text:p text:style-name="Definition_20_Term_20_Tight">Jména autorů, kteří taxon popsali</text:p>
      <text:p text:style-name="Definition_20_Definition_20_Tight">
        <text:a xlink:type="simple" xlink:href="/taxon-authors/794" office:name="">
          <text:span text:style-name="Definition">(Thunb.) Zabel</text:span>
        </text:a>
      </text:p>
      <text:p text:style-name="Definition_20_Term_20_Tight">Český název</text:p>
      <text:p text:style-name="Definition_20_Definition_20_Tight">korunatka klaná</text:p>
      <text:p text:style-name="Definition_20_Term_20_Tight">Synonyma (zahradnicky používaný název)</text:p>
      <text:p text:style-name="Definition_20_Definition_20_Tight">Stephanandra flexuosa, Spiraea incisa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07" office:name="">
          <text:span text:style-name="Definition">Stephanandra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Japonsko, Korea, Taiwan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do 1,5 m vysoký, v domovině ojediněle až 2,5 m, větévky ohebné, rozložitě převisající</text:p>
      <text:p text:style-name="Definition_20_Term_20_Tight">Výhony</text:p>
      <text:p text:style-name="Definition_20_Definition_20_Tight">větévky v mládí živě hnědočervené, později purpurově šedé, trochu pýřité</text:p>
      <text:p text:style-name="Definition_20_Term_20_Tight">Pupeny</text:p>
      <text:p text:style-name="Definition_20_Definition_20_Tight">pupeny střídavé, dvouřadě uspořádané, malé a vejcovité, lysé či na vrcholku slabě pýřité</text:p>
      <text:p text:style-name="Definition_20_Term_20_Tight">Listy</text:p>
      <text:p text:style-name="Definition_20_Definition_20_Tight">listy vejčité až trojúhle vejčité, 2-4 cm, peřenolaločné až hrubě pilovité, zašpičatělé, báze srdčitá, řapíky 3-10 mm</text:p>
      <text:p text:style-name="Definition_20_Term_20_Tight">Květenství</text:p>
      <text:p text:style-name="Definition_20_Definition_20_Tight">květy v řídkých, 2–6 cm dlouhých hroznech či latách</text:p>
      <text:p text:style-name="Definition_20_Term_20_Tight">Květy</text:p>
      <text:p text:style-name="Definition_20_Definition_20_Tight">květy 4–5 mm v průměru, zelenavě bílé až žlutavé, stopky květů 5–8 mm</text:p>
      <text:p text:style-name="Definition_20_Term_20_Tight">Plody</text:p>
      <text:p text:style-name="Definition_20_Definition_20_Tight">plody 2–3 mm v průměru, pýřité, s vytrvávajícími sepalami</text:p>
      <text:p text:style-name="Definition_20_Term_20_Tight">Semena</text:p>
      <text:p text:style-name="Definition_20_Definition_20_Tight">po 1 v plodu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slunce, snese polostín</text:p>
      <text:p text:style-name="Definition_20_Term_20_Tight">Faktor tepla</text:p>
      <text:p text:style-name="Definition_20_Definition_20_Tight">teplomilná, namrzá, oblast I-II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humóznější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květy nevýrazné - V-VI</text:p>
      <text:p text:style-name="Definition_20_Term_20_Tight">Použití</text:p>
      <text:p text:style-name="Definition_20_Definition_20_Tight">vysazujeme je skupinově jako podrost nebo půdopokryvné rostliny na slunko, zahuštěné výsadby, živé plůtky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Bylinné řízky a Dřevité řízky</text:p>
      <text:p text:style-name="Definition_20_Term_20_Tight">Množení - poznámka</text:p>
      <text:p text:style-name="Definition_20_Definition_20_Tight">nejčastěji množíme zelenými nebo dřevitými řízky</text:p>
      <text:p text:style-name="Definition_20_Term_20_Tight">Odrůdy</text:p>
      <text:p text:style-name="Definition_20_Definition_20_Tight">Crispa' - výška pouze 50 cm, šiřší než původní druh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