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Phlomis russeliana</text:h>
      <text:p text:style-name="Definition_20_Term_20_Tight">Název taxonu</text:p>
      <text:p text:style-name="Definition_20_Definition_20_Tight">Phlomis russeliana</text:p>
      <text:p text:style-name="Definition_20_Term_20_Tight">Vědecký název taxonu</text:p>
      <text:p text:style-name="Definition_20_Definition_20_Tight">Phlomis russeliana</text:p>
      <text:p text:style-name="Definition_20_Term_20_Tight">Jména autorů, kteří taxon popsali</text:p>
      <text:p text:style-name="Definition_20_Definition_20_Tight">
        <text:a xlink:type="simple" xlink:href="/taxon-authors/801" office:name="">
          <text:span text:style-name="Definition">(Sims) Benth.</text:span>
        </text:a>
      </text:p>
      <text:p text:style-name="Definition_20_Term_20_Tight">Český název</text:p>
      <text:p text:style-name="Definition_20_Definition_20_Tight">sápa Russelova</text:p>
      <text:p text:style-name="Definition_20_Term_20_Tight">Synonyma (zahradnicky používaný název)</text:p>
      <text:p text:style-name="Definition_20_Definition_20_Tight">Phlomis samia Boiss.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33" office:name="">
          <text:span text:style-name="Definition">Phlomis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hory turecko-syrského pomezí</text:p>
      <text:h text:style-name="Heading_20_4" text:outline-level="4">Zařazení</text:h>
      <text:p text:style-name="Definition_20_Term_20_Tight">Fytocenologický původ</text:p>
      <text:p text:style-name="Definition_20_Definition_20_Tight">orgadofyt, nomofyt: v lesostepi, na suchých pastvinách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až metr vysoká</text:p>
      <text:p text:style-name="Definition_20_Term_20_Tight">Kořen</text:p>
      <text:p text:style-name="Definition_20_Definition_20_Tight">adventivní ze silných oddenků</text:p>
      <text:p text:style-name="Definition_20_Term_20_Tight">Výhony</text:p>
      <text:p text:style-name="Definition_20_Definition_20_Tight">vzpřímené, zpravidla nevětvené, hranaté, nežláznatě plstnaté</text:p>
      <text:p text:style-name="Definition_20_Term_20_Tight">Listy</text:p>
      <text:p text:style-name="Definition_20_Definition_20_Tight">bazální řapíkaté a srdčitě vejčité, lodyžní kopinaté, hrubě vroubkované, nežláznatě chlupaté</text:p>
      <text:p text:style-name="Definition_20_Term_20_Tight">Květenství</text:p>
      <text:p text:style-name="Definition_20_Definition_20_Tight">květy po 12-20 v několika sblížených přeslenech v paždí listů</text:p>
      <text:p text:style-name="Definition_20_Term_20_Tight">Květy</text:p>
      <text:p text:style-name="Definition_20_Definition_20_Tight">zygomorfní, různoobalné, pětičetné, pyskatě srostloplátečné, žluté se svrchním pyskem krémově vybledlým a bočně stlačeným, plstnatě oděné, s dvoumužnými tyčinkami</text:p>
      <text:p text:style-name="Definition_20_Term_20_Tight">Plody</text:p>
      <text:p text:style-name="Definition_20_Definition_20_Tight">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někdy zaměňována s balkánskými Ph. samia L. a Ph. viscosa Poir. (obě žláznatě lepkavé), nebo s jen málo pěstovanými Ph. grandiflora Thomps. (robustní s květy zcela žlutými) a Ph. leucophracta Dav.&amp; Huber-Morath (květy žluté s rezavě hnědým svrchním pyskem)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přizpůsobivá (příležitostně i v polostínu)</text:p>
      <text:p text:style-name="Definition_20_Term_20_Tight">Faktor tepla</text:p>
      <text:p text:style-name="Definition_20_Definition_20_Tight">mrazuvzdorná do -12°C (-22°C)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vzdušná, propustná, spíše neutrální (pH 5.5-7.5)</text:p>
      <text:p text:style-name="Definition_20_Term_20_Tight">Faktor půdy - poznámka</text:p>
      <text:p text:style-name="Definition_20_Definition_20_Tight">upřednostňuje písčité půdy na bazických podkladech, prospívá však (a lépe přezimuje) i v půdách chudých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kvetení, zimní aspekt (odstraňování odkvetlých stonků až zjara)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Fr 1 so, příležitostně GR 1 so (výslunná a suchá stanoviště)</text:p>
      <text:p text:style-name="Definition_20_Term_20_Tight">Choroby a škůdci</text:p>
      <text:p text:style-name="Definition_20_Definition_20_Tight">rzi (Puccinia, Aecidium), askomycety rodů Erysiphe</text:p>
      <text:p text:style-name="Definition_20_Term_20_Tight">Růstové i jiné druhově specifické vlastnosti</text:p>
      <text:p text:style-name="Definition_20_Definition_20_Tight">výrazná struktura, v zimě znásobená jínovatkou nebo sněhem</text:p>
      <text:p text:style-name="Definition_20_Term_20_Tight">Doporučený spon pro výsadbu</text:p>
      <text:p text:style-name="Definition_20_Definition_20_Tight">pro výsadby ve větších skupinkách (15-20 rostlin) 3-4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výsevy přímo do 4 cm sadbovačů (25 g osiva k dopěstování tisíce rostlin), vzchází nepravidelně, stratifikace 3-4 týdny při 4°C žádoucí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´Edward Bowles´ a ´Miss Grace´, choulostivější než typové populace, nejspíš hybridy s Ph. fruticosa L.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  <text:list-item>
          <text:p text:style-name="P1">
            <text:a xlink:type="simple" xlink:href="/taxon-locations/392" office:name="">
              <text:span text:style-name="Definition">O 21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pěstována od roku 1834; v německých hodnoceních ** (velmi dobrá)</text:p>
      <text:p text:style-name="Definition_20_Term">Odkazy</text:p>
      <text:list text:style-name="L2">
        <text:list-item>
          <text:p text:style-name="P2">Mathiesen C. (2006): Phylogeny and biogeography of the lamioid mint genus Phlomis L. Candidata scientia.thesis, Natural history museum, Univ.Oslo, 1-41 -- Yüzbaşıoğlu E.&amp; al.(2009): Estimation phylogenetic relationships of Phlomis species based on seed pr</text:p>
        </text:list-item>
        <text:list-item>
          <text:p text:style-name="P2">Lugerbauer Katrin. 2022. Phlomis - Arten. Gartenpraxis. 48(8), 10-15. ISSN 0341-2105</text:p>
        </text:list-item>
        <text:list-item>
          <text:p text:style-name="P2">Lugerbauer Katrin. 2022. Phlomoides - Arten. Gartenpraxis. 48(12), 6-11. ISSN 0341-2105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MvMTIvMTAvMjJfMDVfNDlfNzU3X19VaGVyX1BobG9taXNfcnVzc2VsaWFuYS5KUEciXV0?sha=1cf7ad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TIvMTAvMjJfMDVfNTBfOTE2X19VaGVyX1BobG9taXNfcnVzc2VsaWFuYV9saXN0LkpQRyJdXQ?sha=7ab7399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TIvMTAvMjJfMDVfNTFfOTRfX1VoZXJfUGhsb21pc19ncmFuZGlmbG9yYS5qcGciXV0?sha=c181e2a4" office:name="">
          <text:span text:style-name="Definition">
            <draw:frame svg:width="456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TAvMjJfMDVfNTFfNDU2X19VaGVyX1BobG9taXNfYXJtZW5hLkpQRyJdXQ?sha=1537866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lfMDdfOF9fVWhlcl9QaGxvbWlzX3NhbWlhX2xpc3QuSlBHIl1d?sha=3a5c859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lfMDdfMzExX19VaGVyX1BobG9taXNfc2FtaWEuSlBHIl1d?sha=34dadea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MvMTIvMTAvMjJfMDVfNTJfNTY2X19VaGVyX1BobG9taXNfZnJ1dGljb3NhLkpQRyJdXQ?sha=1a3d49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ZfMDlfMDhfNDg2X19VaGVyX1BobG9taXNfZnJ1dGljb3NhX2xpc3QuSlBHIl1d?sha=3940a7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MvMTIvMTAvMjFfNDlfNTBfMzE0X1BobG9taXNfcnVzc2VsaWFuYV80Xy5qcGciXV0?sha=ca495fb6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MvMTIvMTAvMjFfNDlfNTFfNzE3X0lNR184NjgxLkpQRyJdXQ?sha=dc5c70f2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MvMTIvMTAvMjJfMTBfMTRfNDkwX1BobG9taXNfdHViZXJvc2FfNF8uSlBHIl1d?sha=e89e4d5a" office:name="">
          <text:span text:style-name="Definition">
            <draw:frame svg:width="192pt" svg:height="127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MvMTIvMTAvMjJfMTBfMTVfMzc1X1BobG9taXNfdHViZXJvc2FfNV8uSlBHIl1d?sha=c296fd3a" office:name="">
          <text:span text:style-name="Definition">
            <draw:frame svg:width="103pt" svg:height="137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MvMTIvMTAvMjJfMTBfMTZfMTU4X1BobG9taXNfbG9uZ2lmb2xpYS5KUEciXV0?sha=247748e7" office:name="">
          <text:span text:style-name="Definition">
            <draw:frame svg:width="103pt" svg:height="137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